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84A43" w:rsidRDefault="00540E6F">
      <w:pPr>
        <w:widowControl w:val="0"/>
        <w:tabs>
          <w:tab w:val="left" w:pos="1702"/>
          <w:tab w:val="right" w:pos="9923"/>
        </w:tabs>
        <w:spacing w:before="120" w:after="120" w:line="240" w:lineRule="auto"/>
        <w:jc w:val="left"/>
        <w:rPr>
          <w:rFonts w:ascii="Arial" w:eastAsia="宋体" w:hAnsi="Arial"/>
          <w:b/>
          <w:kern w:val="0"/>
          <w:sz w:val="24"/>
          <w:szCs w:val="24"/>
          <w:lang w:val="de"/>
        </w:rPr>
      </w:pPr>
      <w:r>
        <w:rPr>
          <w:rFonts w:ascii="Arial" w:eastAsia="MS Mincho" w:hAnsi="Arial"/>
          <w:b/>
          <w:kern w:val="0"/>
          <w:sz w:val="24"/>
          <w:szCs w:val="24"/>
          <w:lang w:val="de" w:bidi="ar"/>
        </w:rPr>
        <w:t>3GPP TSG-RAN WG2 Meeting #127bis</w:t>
      </w:r>
      <w:r w:rsidR="00234F2B">
        <w:rPr>
          <w:rFonts w:ascii="Arial" w:eastAsia="MS Mincho" w:hAnsi="Arial"/>
          <w:b/>
          <w:kern w:val="0"/>
          <w:sz w:val="24"/>
          <w:szCs w:val="24"/>
          <w:lang w:val="de" w:bidi="ar"/>
        </w:rPr>
        <w:t xml:space="preserve">                                </w:t>
      </w:r>
      <w:r>
        <w:rPr>
          <w:rFonts w:ascii="Arial" w:eastAsia="MS Mincho" w:hAnsi="Arial"/>
          <w:b/>
          <w:kern w:val="0"/>
          <w:sz w:val="24"/>
          <w:szCs w:val="24"/>
          <w:lang w:val="de" w:bidi="ar"/>
        </w:rPr>
        <w:t>R2-24</w:t>
      </w:r>
      <w:r w:rsidR="00234F2B">
        <w:rPr>
          <w:rFonts w:ascii="Arial" w:eastAsia="宋体" w:hAnsi="Arial"/>
          <w:b/>
          <w:kern w:val="0"/>
          <w:sz w:val="24"/>
          <w:szCs w:val="24"/>
          <w:lang w:bidi="ar"/>
        </w:rPr>
        <w:t>08526</w:t>
      </w:r>
    </w:p>
    <w:p w:rsidR="00584A43" w:rsidRDefault="00540E6F">
      <w:pPr>
        <w:widowControl w:val="0"/>
        <w:tabs>
          <w:tab w:val="left" w:pos="1702"/>
          <w:tab w:val="right" w:pos="9923"/>
        </w:tabs>
        <w:spacing w:before="120" w:after="120" w:line="240" w:lineRule="auto"/>
        <w:jc w:val="left"/>
        <w:rPr>
          <w:rFonts w:ascii="Arial" w:eastAsia="MS Mincho" w:hAnsi="Arial"/>
          <w:b/>
          <w:kern w:val="0"/>
          <w:sz w:val="24"/>
          <w:szCs w:val="24"/>
          <w:lang w:val="de"/>
        </w:rPr>
      </w:pPr>
      <w:r>
        <w:rPr>
          <w:rFonts w:ascii="Arial" w:eastAsia="宋体" w:hAnsi="Arial"/>
          <w:b/>
          <w:kern w:val="0"/>
          <w:sz w:val="24"/>
          <w:szCs w:val="24"/>
          <w:lang w:bidi="ar"/>
        </w:rPr>
        <w:t>Hefei, China,</w:t>
      </w:r>
      <w:r>
        <w:rPr>
          <w:rFonts w:ascii="Arial" w:eastAsia="MS Mincho" w:hAnsi="Arial"/>
          <w:b/>
          <w:kern w:val="0"/>
          <w:sz w:val="24"/>
          <w:szCs w:val="24"/>
          <w:lang w:val="de" w:bidi="ar"/>
        </w:rPr>
        <w:t xml:space="preserve"> </w:t>
      </w:r>
      <w:r>
        <w:rPr>
          <w:rFonts w:ascii="Arial" w:eastAsia="宋体" w:hAnsi="Arial"/>
          <w:b/>
          <w:kern w:val="0"/>
          <w:sz w:val="24"/>
          <w:szCs w:val="24"/>
          <w:lang w:bidi="ar"/>
        </w:rPr>
        <w:t>Oct</w:t>
      </w:r>
      <w:r>
        <w:rPr>
          <w:rFonts w:ascii="Arial" w:eastAsia="MS Mincho" w:hAnsi="Arial"/>
          <w:b/>
          <w:kern w:val="0"/>
          <w:sz w:val="24"/>
          <w:szCs w:val="24"/>
          <w:lang w:val="de" w:bidi="ar"/>
        </w:rPr>
        <w:t xml:space="preserve"> 1</w:t>
      </w:r>
      <w:r>
        <w:rPr>
          <w:rFonts w:ascii="Arial" w:eastAsia="宋体" w:hAnsi="Arial"/>
          <w:b/>
          <w:kern w:val="0"/>
          <w:sz w:val="24"/>
          <w:szCs w:val="24"/>
          <w:lang w:bidi="ar"/>
        </w:rPr>
        <w:t>4</w:t>
      </w:r>
      <w:r>
        <w:rPr>
          <w:rFonts w:ascii="Arial" w:eastAsia="MS Mincho" w:hAnsi="Arial"/>
          <w:b/>
          <w:kern w:val="0"/>
          <w:sz w:val="24"/>
          <w:szCs w:val="24"/>
          <w:vertAlign w:val="superscript"/>
          <w:lang w:val="de" w:bidi="ar"/>
        </w:rPr>
        <w:t>th</w:t>
      </w:r>
      <w:r>
        <w:rPr>
          <w:rFonts w:ascii="Arial" w:eastAsia="MS Mincho" w:hAnsi="Arial"/>
          <w:b/>
          <w:kern w:val="0"/>
          <w:sz w:val="24"/>
          <w:szCs w:val="24"/>
          <w:lang w:val="de" w:bidi="ar"/>
        </w:rPr>
        <w:t xml:space="preserve"> – </w:t>
      </w:r>
      <w:r>
        <w:rPr>
          <w:rFonts w:ascii="Arial" w:eastAsia="宋体" w:hAnsi="Arial"/>
          <w:b/>
          <w:kern w:val="0"/>
          <w:sz w:val="24"/>
          <w:szCs w:val="24"/>
          <w:lang w:bidi="ar"/>
        </w:rPr>
        <w:t>18</w:t>
      </w:r>
      <w:r>
        <w:rPr>
          <w:rFonts w:ascii="Arial" w:eastAsia="宋体" w:hAnsi="Arial"/>
          <w:b/>
          <w:kern w:val="0"/>
          <w:sz w:val="24"/>
          <w:szCs w:val="24"/>
          <w:vertAlign w:val="superscript"/>
          <w:lang w:bidi="ar"/>
        </w:rPr>
        <w:t>th</w:t>
      </w:r>
      <w:r>
        <w:rPr>
          <w:rFonts w:ascii="Arial" w:eastAsia="MS Mincho" w:hAnsi="Arial"/>
          <w:b/>
          <w:kern w:val="0"/>
          <w:sz w:val="24"/>
          <w:szCs w:val="24"/>
          <w:lang w:val="de" w:bidi="ar"/>
        </w:rPr>
        <w:t>, 2024</w:t>
      </w:r>
    </w:p>
    <w:p w:rsidR="00584A43" w:rsidRDefault="00584A43">
      <w:pPr>
        <w:pStyle w:val="Arial1101987050"/>
        <w:spacing w:before="120"/>
        <w:ind w:left="0" w:firstLine="0"/>
        <w:rPr>
          <w:rFonts w:cs="Arial"/>
          <w:sz w:val="24"/>
          <w:szCs w:val="24"/>
          <w:lang w:val="de-DE"/>
        </w:rPr>
      </w:pPr>
    </w:p>
    <w:p w:rsidR="00584A43" w:rsidRDefault="00540E6F">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bookmarkStart w:id="0" w:name="_GoBack"/>
      <w:bookmarkEnd w:id="0"/>
      <w:r>
        <w:rPr>
          <w:rFonts w:cs="Arial"/>
          <w:snapToGrid w:val="0"/>
          <w:kern w:val="0"/>
          <w:sz w:val="24"/>
        </w:rPr>
        <w:t>ZTE Corporation</w:t>
      </w:r>
    </w:p>
    <w:p w:rsidR="00584A43" w:rsidRDefault="00540E6F">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w:t>
      </w:r>
      <w:r>
        <w:rPr>
          <w:rFonts w:ascii="Arial" w:eastAsia="宋体" w:hAnsi="Arial" w:cs="Arial" w:hint="eastAsia"/>
          <w:b/>
          <w:bCs/>
          <w:sz w:val="24"/>
          <w:szCs w:val="24"/>
        </w:rPr>
        <w:t>conditional</w:t>
      </w:r>
      <w:r>
        <w:rPr>
          <w:rFonts w:ascii="Arial" w:eastAsia="宋体" w:hAnsi="Arial" w:cs="Arial"/>
          <w:b/>
          <w:bCs/>
          <w:sz w:val="24"/>
          <w:szCs w:val="24"/>
        </w:rPr>
        <w:t xml:space="preserve"> </w:t>
      </w:r>
      <w:r>
        <w:rPr>
          <w:rFonts w:ascii="Arial" w:eastAsia="宋体" w:hAnsi="Arial" w:cs="Arial" w:hint="eastAsia"/>
          <w:b/>
          <w:bCs/>
          <w:sz w:val="24"/>
          <w:szCs w:val="24"/>
        </w:rPr>
        <w:t>intra-CU</w:t>
      </w:r>
      <w:r>
        <w:rPr>
          <w:rFonts w:ascii="Arial" w:eastAsia="宋体" w:hAnsi="Arial" w:cs="Arial"/>
          <w:b/>
          <w:bCs/>
          <w:sz w:val="24"/>
          <w:szCs w:val="24"/>
        </w:rPr>
        <w:t xml:space="preserve"> </w:t>
      </w:r>
      <w:r>
        <w:rPr>
          <w:rFonts w:ascii="Arial" w:eastAsia="宋体" w:hAnsi="Arial" w:cs="Arial" w:hint="eastAsia"/>
          <w:b/>
          <w:bCs/>
          <w:sz w:val="24"/>
          <w:szCs w:val="24"/>
        </w:rPr>
        <w:t>LTM</w:t>
      </w:r>
    </w:p>
    <w:p w:rsidR="00584A43" w:rsidRDefault="00540E6F">
      <w:pPr>
        <w:pStyle w:val="Arial1101987050"/>
        <w:spacing w:before="120"/>
        <w:rPr>
          <w:rFonts w:eastAsia="宋体" w:cs="Arial"/>
          <w:sz w:val="24"/>
          <w:szCs w:val="24"/>
        </w:rPr>
      </w:pPr>
      <w:r>
        <w:rPr>
          <w:rFonts w:cs="Arial"/>
          <w:sz w:val="24"/>
          <w:szCs w:val="24"/>
        </w:rPr>
        <w:t>Agenda item:</w:t>
      </w:r>
      <w:r>
        <w:rPr>
          <w:rFonts w:cs="Arial"/>
          <w:sz w:val="24"/>
          <w:szCs w:val="24"/>
        </w:rPr>
        <w:tab/>
        <w:t>8.6.</w:t>
      </w:r>
      <w:r>
        <w:rPr>
          <w:rFonts w:eastAsia="宋体" w:cs="Arial" w:hint="eastAsia"/>
          <w:sz w:val="24"/>
          <w:szCs w:val="24"/>
        </w:rPr>
        <w:t>4</w:t>
      </w:r>
    </w:p>
    <w:p w:rsidR="00584A43" w:rsidRDefault="00540E6F">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584A43" w:rsidRDefault="00540E6F">
      <w:pPr>
        <w:pStyle w:val="1"/>
        <w:spacing w:before="120" w:after="120"/>
      </w:pPr>
      <w:r>
        <w:rPr>
          <w:rFonts w:hint="eastAsia"/>
        </w:rPr>
        <w:t>Introduction</w:t>
      </w:r>
    </w:p>
    <w:p w:rsidR="00584A43" w:rsidRDefault="00540E6F">
      <w:pPr>
        <w:spacing w:before="120" w:after="120"/>
        <w:rPr>
          <w:rFonts w:eastAsia="宋体"/>
        </w:rPr>
      </w:pPr>
      <w:r>
        <w:rPr>
          <w:rFonts w:eastAsia="宋体"/>
        </w:rPr>
        <w:t xml:space="preserve">At </w:t>
      </w:r>
      <w:r>
        <w:rPr>
          <w:rFonts w:eastAsia="宋体" w:hint="eastAsia"/>
        </w:rPr>
        <w:t>RAN</w:t>
      </w:r>
      <w:r>
        <w:rPr>
          <w:rFonts w:eastAsia="宋体"/>
        </w:rPr>
        <w:t xml:space="preserve">#105 </w:t>
      </w:r>
      <w:r>
        <w:rPr>
          <w:rFonts w:eastAsia="宋体" w:hint="eastAsia"/>
        </w:rPr>
        <w:t>meeting</w:t>
      </w:r>
      <w:r>
        <w:rPr>
          <w:rFonts w:eastAsia="宋体"/>
        </w:rPr>
        <w:t>, RAN plenary discussed the scope of conditional LTM and made the following update</w:t>
      </w:r>
      <w:r>
        <w:rPr>
          <w:rFonts w:eastAsia="宋体" w:hint="eastAsia"/>
        </w:rPr>
        <w:t xml:space="preserve"> [1]</w:t>
      </w:r>
      <w:r>
        <w:rPr>
          <w:rFonts w:eastAsia="宋体"/>
        </w:rPr>
        <w:t>:</w:t>
      </w:r>
    </w:p>
    <w:tbl>
      <w:tblPr>
        <w:tblStyle w:val="af0"/>
        <w:tblW w:w="0" w:type="auto"/>
        <w:tblLook w:val="04A0" w:firstRow="1" w:lastRow="0" w:firstColumn="1" w:lastColumn="0" w:noHBand="0" w:noVBand="1"/>
      </w:tblPr>
      <w:tblGrid>
        <w:gridCol w:w="9650"/>
      </w:tblGrid>
      <w:tr w:rsidR="00584A43">
        <w:tc>
          <w:tcPr>
            <w:tcW w:w="9650" w:type="dxa"/>
          </w:tcPr>
          <w:p w:rsidR="00584A43" w:rsidRPr="00E1506E" w:rsidRDefault="00540E6F">
            <w:pPr>
              <w:numPr>
                <w:ilvl w:val="0"/>
                <w:numId w:val="5"/>
              </w:numPr>
              <w:spacing w:beforeLines="0" w:before="120" w:afterLines="0" w:after="120" w:line="256" w:lineRule="auto"/>
              <w:jc w:val="left"/>
              <w:rPr>
                <w:rFonts w:eastAsia="等线"/>
                <w:bCs/>
                <w:kern w:val="0"/>
              </w:rPr>
            </w:pPr>
            <w:r w:rsidRPr="00E1506E">
              <w:rPr>
                <w:rFonts w:eastAsia="等线"/>
                <w:bCs/>
                <w:kern w:val="0"/>
              </w:rPr>
              <w:t>Specify support of conditional Intra-CU LTM [RAN2, RAN3, RAN1]</w:t>
            </w:r>
          </w:p>
          <w:p w:rsidR="00584A43" w:rsidRPr="00E1506E" w:rsidRDefault="00540E6F">
            <w:pPr>
              <w:numPr>
                <w:ilvl w:val="1"/>
                <w:numId w:val="5"/>
              </w:numPr>
              <w:spacing w:beforeLines="0" w:afterLines="0" w:after="0" w:line="256" w:lineRule="auto"/>
              <w:jc w:val="left"/>
              <w:rPr>
                <w:rFonts w:eastAsia="等线"/>
                <w:bCs/>
                <w:kern w:val="0"/>
              </w:rPr>
            </w:pPr>
            <w:r w:rsidRPr="00E1506E">
              <w:rPr>
                <w:rFonts w:eastAsia="等线"/>
                <w:bCs/>
                <w:kern w:val="0"/>
              </w:rPr>
              <w:t>Specify UE evaluated conditions for triggering LTM</w:t>
            </w:r>
          </w:p>
          <w:p w:rsidR="00584A43" w:rsidRPr="00E1506E" w:rsidRDefault="00540E6F">
            <w:pPr>
              <w:numPr>
                <w:ilvl w:val="1"/>
                <w:numId w:val="5"/>
              </w:numPr>
              <w:spacing w:beforeLines="0" w:afterLines="0" w:after="0" w:line="256" w:lineRule="auto"/>
              <w:jc w:val="left"/>
              <w:rPr>
                <w:rFonts w:eastAsia="等线"/>
                <w:bCs/>
                <w:kern w:val="0"/>
              </w:rPr>
            </w:pPr>
            <w:r w:rsidRPr="00E1506E">
              <w:rPr>
                <w:rFonts w:eastAsia="等线"/>
                <w:bCs/>
                <w:kern w:val="0"/>
              </w:rPr>
              <w:t>Aim to support conditional LTM including subsequent LTM</w:t>
            </w:r>
          </w:p>
          <w:p w:rsidR="00584A43" w:rsidRPr="00E1506E" w:rsidRDefault="00540E6F">
            <w:pPr>
              <w:numPr>
                <w:ilvl w:val="1"/>
                <w:numId w:val="5"/>
              </w:numPr>
              <w:spacing w:beforeLines="0" w:afterLines="0" w:after="0" w:line="256" w:lineRule="auto"/>
              <w:jc w:val="left"/>
              <w:rPr>
                <w:rFonts w:eastAsia="等线"/>
                <w:bCs/>
                <w:kern w:val="0"/>
              </w:rPr>
            </w:pPr>
            <w:r w:rsidRPr="00E1506E">
              <w:rPr>
                <w:rFonts w:eastAsia="等线"/>
                <w:bCs/>
                <w:kern w:val="0"/>
              </w:rPr>
              <w:t xml:space="preserve">Limit specifying the conditional LTM to the scenario where the UE is in non-DC </w:t>
            </w:r>
          </w:p>
          <w:p w:rsidR="00584A43" w:rsidRDefault="00540E6F">
            <w:pPr>
              <w:numPr>
                <w:ilvl w:val="1"/>
                <w:numId w:val="5"/>
              </w:numPr>
              <w:spacing w:beforeLines="0" w:before="120" w:afterLines="0" w:after="120" w:line="256" w:lineRule="auto"/>
              <w:jc w:val="left"/>
              <w:rPr>
                <w:rFonts w:ascii="Calibri" w:eastAsia="等线" w:hAnsi="Calibri"/>
                <w:bCs/>
                <w:kern w:val="0"/>
                <w:sz w:val="22"/>
                <w:szCs w:val="22"/>
              </w:rPr>
            </w:pPr>
            <w:r w:rsidRPr="00E1506E">
              <w:rPr>
                <w:rFonts w:eastAsia="等线"/>
                <w:bCs/>
                <w:kern w:val="0"/>
              </w:rPr>
              <w:t>Checkpoint at RAN#107 to review the objective on whether Intra-CU conditional LTM can be specified to DC scenarios and if so, to which cases. RAN WG work to not start before this checkpoint</w:t>
            </w:r>
          </w:p>
        </w:tc>
      </w:tr>
    </w:tbl>
    <w:p w:rsidR="00584A43" w:rsidRDefault="00540E6F">
      <w:pPr>
        <w:spacing w:before="120" w:after="120"/>
      </w:pPr>
      <w:r>
        <w:rPr>
          <w:rFonts w:eastAsia="宋体"/>
        </w:rPr>
        <w:t xml:space="preserve">In this contribution, we discussed some </w:t>
      </w:r>
      <w:r>
        <w:rPr>
          <w:rFonts w:eastAsia="宋体" w:hint="eastAsia"/>
        </w:rPr>
        <w:t>open</w:t>
      </w:r>
      <w:r>
        <w:rPr>
          <w:rFonts w:eastAsia="宋体"/>
        </w:rPr>
        <w:t xml:space="preserve"> </w:t>
      </w:r>
      <w:r>
        <w:rPr>
          <w:rFonts w:eastAsia="宋体" w:hint="eastAsia"/>
        </w:rPr>
        <w:t>issues</w:t>
      </w:r>
      <w:r>
        <w:rPr>
          <w:rFonts w:eastAsia="宋体"/>
        </w:rPr>
        <w:t xml:space="preserve"> for conditional intra-CU LTM in NR SA. </w:t>
      </w:r>
    </w:p>
    <w:p w:rsidR="00584A43" w:rsidRDefault="00540E6F">
      <w:pPr>
        <w:pStyle w:val="1"/>
        <w:spacing w:before="120" w:after="120"/>
      </w:pPr>
      <w:r>
        <w:rPr>
          <w:rFonts w:hint="eastAsia"/>
        </w:rPr>
        <w:t>Discussion</w:t>
      </w:r>
      <w:r>
        <w:t>s</w:t>
      </w:r>
      <w:r>
        <w:rPr>
          <w:rFonts w:hint="eastAsia"/>
        </w:rPr>
        <w:t xml:space="preserve"> </w:t>
      </w:r>
    </w:p>
    <w:p w:rsidR="00584A43" w:rsidRDefault="00540E6F">
      <w:pPr>
        <w:spacing w:before="120" w:after="120"/>
      </w:pPr>
      <w:r>
        <w:t xml:space="preserve">For Rel-18 intra-CU LTM, the overall procedure has been specified in the TS 38.300 [2]. The overall procedure includes the four components: LTM preparation, Early sync, LTM cell switch execution, and LTM cell switch completion. A similar framework can be </w:t>
      </w:r>
      <w:r w:rsidR="00DF1519">
        <w:t>reused</w:t>
      </w:r>
      <w:r>
        <w:t xml:space="preserve"> for conditional intra-CU LTM as baseline. A signaling procedure for conditional intra-CU LTM is shown as below:</w:t>
      </w:r>
    </w:p>
    <w:p w:rsidR="00584A43" w:rsidRDefault="00540E6F">
      <w:pPr>
        <w:spacing w:before="120" w:after="120"/>
        <w:jc w:val="center"/>
      </w:pPr>
      <w:r>
        <w:object w:dxaOrig="7527" w:dyaOrig="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pt;height:411.8pt" o:ole="">
            <v:imagedata r:id="rId9" o:title=""/>
          </v:shape>
          <o:OLEObject Type="Embed" ProgID="Visio.Drawing.15" ShapeID="_x0000_i1025" DrawAspect="Content" ObjectID="_1789550338" r:id="rId10"/>
        </w:object>
      </w:r>
    </w:p>
    <w:p w:rsidR="00584A43" w:rsidRDefault="00540E6F">
      <w:pPr>
        <w:spacing w:before="120" w:after="120"/>
        <w:jc w:val="center"/>
      </w:pPr>
      <w:r>
        <w:rPr>
          <w:rFonts w:hint="eastAsia"/>
        </w:rPr>
        <w:t xml:space="preserve">Fig </w:t>
      </w:r>
      <w:r>
        <w:t>1</w:t>
      </w:r>
      <w:r>
        <w:rPr>
          <w:rFonts w:hint="eastAsia"/>
        </w:rPr>
        <w:t xml:space="preserve">. </w:t>
      </w:r>
      <w:r>
        <w:t>S</w:t>
      </w:r>
      <w:r>
        <w:rPr>
          <w:rFonts w:hint="eastAsia"/>
        </w:rPr>
        <w:t xml:space="preserve">ignaling procedure for conditional </w:t>
      </w:r>
      <w:r>
        <w:t xml:space="preserve">intra-CU </w:t>
      </w:r>
      <w:r>
        <w:rPr>
          <w:rFonts w:hint="eastAsia"/>
        </w:rPr>
        <w:t>LTM</w:t>
      </w:r>
    </w:p>
    <w:p w:rsidR="00584A43" w:rsidRDefault="00540E6F">
      <w:pPr>
        <w:pStyle w:val="ZTE-Proposal-20210505"/>
        <w:numPr>
          <w:ilvl w:val="0"/>
          <w:numId w:val="6"/>
        </w:numPr>
        <w:spacing w:before="120" w:after="120"/>
        <w:ind w:left="1132" w:hangingChars="564" w:hanging="1132"/>
      </w:pPr>
      <w:bookmarkStart w:id="1" w:name="_Toc162628335"/>
      <w:bookmarkStart w:id="2" w:name="_Toc162859994"/>
      <w:bookmarkStart w:id="3" w:name="_Toc162980681"/>
      <w:bookmarkStart w:id="4" w:name="_Toc178599358"/>
      <w:r>
        <w:t>The Rel-18 intra-CU LTM framework is taken as baseline for conditional intra-CU LTM, i.e. including LTM preparation, Early sync, LTM cell switch execution and LTM cell switch completion.</w:t>
      </w:r>
      <w:bookmarkEnd w:id="1"/>
      <w:bookmarkEnd w:id="2"/>
      <w:bookmarkEnd w:id="3"/>
      <w:bookmarkEnd w:id="4"/>
    </w:p>
    <w:p w:rsidR="00584A43" w:rsidRDefault="00540E6F">
      <w:pPr>
        <w:pStyle w:val="2"/>
      </w:pPr>
      <w:r>
        <w:t>Conditional LTM preparation</w:t>
      </w:r>
      <w:r>
        <w:rPr>
          <w:rFonts w:hint="eastAsia"/>
        </w:rPr>
        <w:t>,</w:t>
      </w:r>
      <w:r>
        <w:t xml:space="preserve"> configuration</w:t>
      </w:r>
      <w:r>
        <w:rPr>
          <w:rFonts w:hint="eastAsia"/>
        </w:rPr>
        <w:t xml:space="preserve"> and evaluation</w:t>
      </w:r>
    </w:p>
    <w:p w:rsidR="00584A43" w:rsidRDefault="00540E6F">
      <w:pPr>
        <w:spacing w:before="120" w:after="120"/>
      </w:pPr>
      <w:r>
        <w:t xml:space="preserve">Similar to CHO, the conditional LTM configuration shall include the configuration of Rel-18 intra-CU LTM candidate cell(s) and the execution condition associated with each candidate cell. </w:t>
      </w:r>
    </w:p>
    <w:p w:rsidR="00584A43" w:rsidRDefault="00540E6F">
      <w:pPr>
        <w:pStyle w:val="ZTE-Proposal-20210505"/>
        <w:numPr>
          <w:ilvl w:val="0"/>
          <w:numId w:val="6"/>
        </w:numPr>
        <w:spacing w:before="120" w:after="120"/>
        <w:ind w:left="1132" w:hangingChars="564" w:hanging="1132"/>
      </w:pPr>
      <w:bookmarkStart w:id="5" w:name="_Toc178599359"/>
      <w:r>
        <w:t>The conditional LTM configuration includes the configuration of Rel-18 intra-CU LTM candidate cell(s) and the execution condition associated with each candidate cell.</w:t>
      </w:r>
      <w:bookmarkEnd w:id="5"/>
    </w:p>
    <w:p w:rsidR="00584A43" w:rsidRDefault="00540E6F">
      <w:pPr>
        <w:spacing w:before="120" w:after="120"/>
      </w:pPr>
      <w:r>
        <w:t>Regarding how to define the execution condition for conditional LTM, there are two options:</w:t>
      </w:r>
    </w:p>
    <w:p w:rsidR="00584A43" w:rsidRDefault="00540E6F">
      <w:pPr>
        <w:pStyle w:val="af2"/>
        <w:numPr>
          <w:ilvl w:val="0"/>
          <w:numId w:val="7"/>
        </w:numPr>
        <w:spacing w:before="120" w:after="120"/>
        <w:rPr>
          <w:sz w:val="20"/>
          <w:szCs w:val="20"/>
        </w:rPr>
      </w:pPr>
      <w:r>
        <w:rPr>
          <w:sz w:val="20"/>
          <w:szCs w:val="20"/>
        </w:rPr>
        <w:t>Option 1: the execution condition is provided based on L1 measurement, e.g. Event LTM3/5</w:t>
      </w:r>
    </w:p>
    <w:p w:rsidR="00584A43" w:rsidRDefault="00540E6F">
      <w:pPr>
        <w:pStyle w:val="af2"/>
        <w:numPr>
          <w:ilvl w:val="0"/>
          <w:numId w:val="7"/>
        </w:numPr>
        <w:spacing w:before="120" w:after="120"/>
        <w:rPr>
          <w:sz w:val="20"/>
          <w:szCs w:val="20"/>
        </w:rPr>
      </w:pPr>
      <w:r>
        <w:rPr>
          <w:sz w:val="20"/>
          <w:szCs w:val="20"/>
        </w:rPr>
        <w:t xml:space="preserve">Option 2: the execution condition is provided based on L3 measurement, e.g. </w:t>
      </w:r>
      <w:proofErr w:type="spellStart"/>
      <w:r>
        <w:rPr>
          <w:sz w:val="20"/>
          <w:szCs w:val="20"/>
        </w:rPr>
        <w:t>CondEvent</w:t>
      </w:r>
      <w:proofErr w:type="spellEnd"/>
      <w:r>
        <w:rPr>
          <w:sz w:val="20"/>
          <w:szCs w:val="20"/>
        </w:rPr>
        <w:t xml:space="preserve"> A3/5</w:t>
      </w:r>
    </w:p>
    <w:p w:rsidR="00584A43" w:rsidRDefault="00540E6F">
      <w:pPr>
        <w:spacing w:before="120" w:after="120"/>
      </w:pPr>
      <w:r>
        <w:lastRenderedPageBreak/>
        <w:t xml:space="preserve">In Rel-18, we have agreed to decouple LTM L1 measurement capability and LTM capabilities. And the UE can be configured with LTM candidate configurations but without L1 measurement. In our understanding, the same principle </w:t>
      </w:r>
      <w:r>
        <w:rPr>
          <w:rFonts w:eastAsia="宋体" w:hint="eastAsia"/>
        </w:rPr>
        <w:t>could</w:t>
      </w:r>
      <w:r>
        <w:t xml:space="preserve"> be followed by Rel-19 LTM, i.e. including inter-CU LTM and conditional intra-CU LTM.</w:t>
      </w:r>
    </w:p>
    <w:p w:rsidR="00584A43" w:rsidRDefault="00540E6F">
      <w:pPr>
        <w:pStyle w:val="ZTE-Observation-2021"/>
        <w:numPr>
          <w:ilvl w:val="0"/>
          <w:numId w:val="8"/>
        </w:numPr>
        <w:spacing w:before="120" w:after="120"/>
        <w:ind w:left="1273" w:hanging="1273"/>
        <w:rPr>
          <w:lang w:val="en-US" w:eastAsia="zh-CN"/>
        </w:rPr>
      </w:pPr>
      <w:bookmarkStart w:id="6" w:name="_Toc178599353"/>
      <w:r>
        <w:rPr>
          <w:lang w:val="en-US" w:eastAsia="zh-CN"/>
        </w:rPr>
        <w:t>In Rel-18, the LTM L1 measurement capability and LTM capabilities are decoupled, so the UE can be configured with LTM candidate configurations but without L1 measurement.</w:t>
      </w:r>
      <w:bookmarkEnd w:id="6"/>
    </w:p>
    <w:p w:rsidR="00584A43" w:rsidRDefault="00540E6F">
      <w:pPr>
        <w:spacing w:before="120" w:after="120"/>
        <w:rPr>
          <w:rFonts w:eastAsia="宋体"/>
        </w:rPr>
      </w:pPr>
      <w:r>
        <w:t xml:space="preserve">Thus, we think execution conditions based on both L1 measurement and L3 measurement can be considered for conditional LTM. It can be up to NW how to provide execution conditions for conditional LTM candidate cells, e.g. based on the UE capability. </w:t>
      </w:r>
      <w:r>
        <w:rPr>
          <w:rFonts w:eastAsia="宋体" w:hint="eastAsia"/>
        </w:rPr>
        <w:t>For CHO</w:t>
      </w:r>
      <w:r>
        <w:t xml:space="preserve">, </w:t>
      </w:r>
      <w:proofErr w:type="spellStart"/>
      <w:r>
        <w:t>CondEvent</w:t>
      </w:r>
      <w:proofErr w:type="spellEnd"/>
      <w:r>
        <w:t xml:space="preserve"> A3/5 can be configured as the execution condition. Similarly, the same events can be used for the execution condition for conditional LTM, if the L3 </w:t>
      </w:r>
      <w:r w:rsidR="00B92F2D">
        <w:t>measurement-based</w:t>
      </w:r>
      <w:r>
        <w:t xml:space="preserve"> </w:t>
      </w:r>
      <w:r>
        <w:rPr>
          <w:rFonts w:eastAsia="宋体" w:hint="eastAsia"/>
        </w:rPr>
        <w:t xml:space="preserve">execution </w:t>
      </w:r>
      <w:r>
        <w:t>condition is</w:t>
      </w:r>
      <w:r>
        <w:rPr>
          <w:rFonts w:eastAsia="宋体" w:hint="eastAsia"/>
        </w:rPr>
        <w:t xml:space="preserve"> provided. In case that the L1 </w:t>
      </w:r>
      <w:r w:rsidR="00B92F2D">
        <w:rPr>
          <w:rFonts w:eastAsia="宋体"/>
        </w:rPr>
        <w:t>measurement-based</w:t>
      </w:r>
      <w:r>
        <w:rPr>
          <w:rFonts w:eastAsia="宋体" w:hint="eastAsia"/>
        </w:rPr>
        <w:t xml:space="preserve"> </w:t>
      </w:r>
      <w:r w:rsidR="00B92F2D">
        <w:rPr>
          <w:rFonts w:eastAsia="宋体"/>
        </w:rPr>
        <w:t>execution</w:t>
      </w:r>
      <w:r>
        <w:rPr>
          <w:rFonts w:eastAsia="宋体" w:hint="eastAsia"/>
        </w:rPr>
        <w:t xml:space="preserve"> condition is used, Event LTM3/5 can be considered as baseline.</w:t>
      </w:r>
    </w:p>
    <w:p w:rsidR="00584A43" w:rsidRDefault="00540E6F">
      <w:pPr>
        <w:pStyle w:val="ZTE-Proposal-20210505"/>
        <w:numPr>
          <w:ilvl w:val="0"/>
          <w:numId w:val="6"/>
        </w:numPr>
        <w:spacing w:before="120" w:after="120"/>
        <w:ind w:left="1132" w:hangingChars="564" w:hanging="1132"/>
        <w:rPr>
          <w:lang w:val="en-US"/>
        </w:rPr>
      </w:pPr>
      <w:bookmarkStart w:id="7" w:name="_Toc178599360"/>
      <w:r>
        <w:rPr>
          <w:rFonts w:hint="eastAsia"/>
          <w:lang w:val="en-US"/>
        </w:rPr>
        <w:t xml:space="preserve">For conditional LTM, both execution conditions based on L1 measurement and execution conditions based on L3 measurement can be considered. At least Event LTM3/5 and </w:t>
      </w:r>
      <w:proofErr w:type="spellStart"/>
      <w:r>
        <w:rPr>
          <w:rFonts w:hint="eastAsia"/>
          <w:lang w:val="en-US"/>
        </w:rPr>
        <w:t>CondEvent</w:t>
      </w:r>
      <w:proofErr w:type="spellEnd"/>
      <w:r>
        <w:rPr>
          <w:rFonts w:hint="eastAsia"/>
          <w:lang w:val="en-US"/>
        </w:rPr>
        <w:t xml:space="preserve"> A3/5 can be used as the execution condition.</w:t>
      </w:r>
      <w:bookmarkEnd w:id="7"/>
    </w:p>
    <w:p w:rsidR="00584A43" w:rsidRDefault="00540E6F">
      <w:pPr>
        <w:spacing w:before="120" w:after="120"/>
        <w:rPr>
          <w:rFonts w:eastAsia="宋体"/>
        </w:rPr>
      </w:pPr>
      <w:r>
        <w:rPr>
          <w:rFonts w:eastAsia="宋体" w:hint="eastAsia"/>
        </w:rPr>
        <w:t>For CHO, the following principles apply to the execution condition:</w:t>
      </w:r>
    </w:p>
    <w:tbl>
      <w:tblPr>
        <w:tblStyle w:val="af0"/>
        <w:tblW w:w="0" w:type="auto"/>
        <w:tblCellMar>
          <w:left w:w="108" w:type="dxa"/>
          <w:right w:w="108" w:type="dxa"/>
        </w:tblCellMar>
        <w:tblLook w:val="04A0" w:firstRow="1" w:lastRow="0" w:firstColumn="1" w:lastColumn="0" w:noHBand="0" w:noVBand="1"/>
      </w:tblPr>
      <w:tblGrid>
        <w:gridCol w:w="9650"/>
      </w:tblGrid>
      <w:tr w:rsidR="00584A43">
        <w:tc>
          <w:tcPr>
            <w:tcW w:w="9876" w:type="dxa"/>
          </w:tcPr>
          <w:p w:rsidR="00584A43" w:rsidRDefault="00540E6F">
            <w:pPr>
              <w:pStyle w:val="ad"/>
              <w:overflowPunct w:val="0"/>
              <w:autoSpaceDE w:val="0"/>
              <w:autoSpaceDN w:val="0"/>
              <w:adjustRightInd w:val="0"/>
              <w:spacing w:before="120" w:after="120"/>
              <w:ind w:left="568" w:hanging="284"/>
              <w:jc w:val="left"/>
              <w:rPr>
                <w:rFonts w:eastAsia="宋体"/>
              </w:rPr>
            </w:pPr>
            <w:r>
              <w:rPr>
                <w:kern w:val="0"/>
                <w:sz w:val="20"/>
                <w:lang w:bidi="ar"/>
              </w:rPr>
              <w:t>-</w:t>
            </w:r>
            <w:r>
              <w:rPr>
                <w:kern w:val="0"/>
                <w:sz w:val="20"/>
                <w:lang w:bidi="ar"/>
              </w:rPr>
              <w:tab/>
              <w:t xml:space="preserve">An </w:t>
            </w:r>
            <w:r>
              <w:rPr>
                <w:kern w:val="0"/>
                <w:sz w:val="20"/>
                <w:lang w:eastAsia="ko" w:bidi="ar"/>
              </w:rPr>
              <w:t xml:space="preserve">execution </w:t>
            </w:r>
            <w:r>
              <w:rPr>
                <w:kern w:val="0"/>
                <w:sz w:val="20"/>
                <w:lang w:bidi="ar"/>
              </w:rPr>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Pr>
                <w:kern w:val="0"/>
                <w:sz w:val="20"/>
                <w:lang w:bidi="ar"/>
              </w:rPr>
              <w:t>evalution</w:t>
            </w:r>
            <w:proofErr w:type="spellEnd"/>
            <w:r>
              <w:rPr>
                <w:kern w:val="0"/>
                <w:sz w:val="20"/>
                <w:lang w:bidi="ar"/>
              </w:rPr>
              <w:t xml:space="preserve"> of CHO execution condition of a single candidate cell.</w:t>
            </w:r>
          </w:p>
        </w:tc>
      </w:tr>
    </w:tbl>
    <w:p w:rsidR="00584A43" w:rsidRDefault="00540E6F">
      <w:pPr>
        <w:spacing w:before="120" w:after="120"/>
        <w:rPr>
          <w:rFonts w:eastAsia="宋体"/>
        </w:rPr>
      </w:pPr>
      <w:r>
        <w:rPr>
          <w:rFonts w:eastAsia="宋体" w:hint="eastAsia"/>
        </w:rPr>
        <w:t>Besides, if there are two triggering conditions associated with the same candidate cell, the UE shall consider the execution condition is satisfied only when both triggering conditions are met. We think the same principle can be followed by the execution condition of conditional LTM.</w:t>
      </w:r>
    </w:p>
    <w:p w:rsidR="00584A43" w:rsidRDefault="00540E6F">
      <w:pPr>
        <w:pStyle w:val="ZTE-Proposal-20210505"/>
        <w:numPr>
          <w:ilvl w:val="0"/>
          <w:numId w:val="6"/>
        </w:numPr>
        <w:spacing w:before="120" w:after="120"/>
        <w:ind w:left="1132" w:hangingChars="564" w:hanging="1132"/>
        <w:rPr>
          <w:lang w:val="en-US"/>
        </w:rPr>
      </w:pPr>
      <w:bookmarkStart w:id="8" w:name="_Toc178599361"/>
      <w:r>
        <w:rPr>
          <w:rFonts w:hint="eastAsia"/>
          <w:lang w:val="en-US"/>
        </w:rPr>
        <w:t>For conditional LTM, the following principles apply to the execution condition, i.e. similar to CHO:</w:t>
      </w:r>
      <w:bookmarkEnd w:id="8"/>
    </w:p>
    <w:p w:rsidR="00584A43" w:rsidRDefault="00540E6F">
      <w:pPr>
        <w:pStyle w:val="3rdlevelproposal"/>
        <w:rPr>
          <w:i w:val="0"/>
        </w:rPr>
      </w:pPr>
      <w:bookmarkStart w:id="9" w:name="_Toc178599362"/>
      <w:r>
        <w:rPr>
          <w:rFonts w:hint="eastAsia"/>
          <w:i w:val="0"/>
        </w:rPr>
        <w:t xml:space="preserve">An execution condition may consist of one or two triggering condition(s), e.g. Event LTM3/5 or </w:t>
      </w:r>
      <w:proofErr w:type="spellStart"/>
      <w:r>
        <w:rPr>
          <w:rFonts w:hint="eastAsia"/>
          <w:i w:val="0"/>
        </w:rPr>
        <w:t>CondEvent</w:t>
      </w:r>
      <w:proofErr w:type="spellEnd"/>
      <w:r>
        <w:rPr>
          <w:rFonts w:hint="eastAsia"/>
          <w:i w:val="0"/>
        </w:rPr>
        <w:t xml:space="preserve"> A3/5;</w:t>
      </w:r>
      <w:bookmarkEnd w:id="9"/>
    </w:p>
    <w:p w:rsidR="00584A43" w:rsidRDefault="00540E6F">
      <w:pPr>
        <w:pStyle w:val="3rdlevelproposal"/>
        <w:rPr>
          <w:i w:val="0"/>
        </w:rPr>
      </w:pPr>
      <w:bookmarkStart w:id="10" w:name="_Toc178599363"/>
      <w:r>
        <w:rPr>
          <w:i w:val="0"/>
        </w:rPr>
        <w:t xml:space="preserve">Only single RS type is supported and at most two different trigger quantities can be configured simultaneously for the </w:t>
      </w:r>
      <w:r>
        <w:rPr>
          <w:rFonts w:hint="eastAsia"/>
          <w:i w:val="0"/>
        </w:rPr>
        <w:t>evaluation</w:t>
      </w:r>
      <w:r>
        <w:rPr>
          <w:i w:val="0"/>
        </w:rPr>
        <w:t xml:space="preserve"> of execution condition of a single candidate cell</w:t>
      </w:r>
      <w:r>
        <w:rPr>
          <w:rFonts w:hint="eastAsia"/>
          <w:i w:val="0"/>
        </w:rPr>
        <w:t>;</w:t>
      </w:r>
      <w:bookmarkEnd w:id="10"/>
    </w:p>
    <w:p w:rsidR="00584A43" w:rsidRDefault="00540E6F">
      <w:pPr>
        <w:pStyle w:val="3rdlevelproposal"/>
        <w:rPr>
          <w:i w:val="0"/>
        </w:rPr>
      </w:pPr>
      <w:bookmarkStart w:id="11" w:name="_Toc178599364"/>
      <w:r>
        <w:rPr>
          <w:rFonts w:hint="eastAsia"/>
          <w:i w:val="0"/>
        </w:rPr>
        <w:t>If there are two triggering conditions associated with the same candidate cell, the UE shall consider the execution condition is satisfied only when both triggering conditions are met.</w:t>
      </w:r>
      <w:bookmarkEnd w:id="11"/>
    </w:p>
    <w:p w:rsidR="00584A43" w:rsidRDefault="00540E6F">
      <w:pPr>
        <w:spacing w:before="120" w:after="120"/>
        <w:rPr>
          <w:rFonts w:eastAsia="宋体"/>
        </w:rPr>
      </w:pPr>
      <w:r>
        <w:rPr>
          <w:rFonts w:eastAsia="宋体" w:hint="eastAsia"/>
        </w:rPr>
        <w:t>From the NW perspective, the execution condition for conditional LTM should be provided by the source node, similar to CHO. If the execution condition is provided based on L3 measurement, it</w:t>
      </w:r>
      <w:r>
        <w:rPr>
          <w:rFonts w:eastAsia="宋体"/>
        </w:rPr>
        <w:t>’</w:t>
      </w:r>
      <w:r>
        <w:rPr>
          <w:rFonts w:eastAsia="宋体" w:hint="eastAsia"/>
        </w:rPr>
        <w:t>s natural to let the CU generate the execution condition for each candidate cell. In case that the execution condition is provided based on L1 measurement, since we have agreed that LTM event triggered report configuration is provided in the serving cell config, it should be the DU to generate the LTM event configuration. In such case, the source DU can generate the execution condition and transfer it to the CU, to let the CU associate the execution condition with candidate cell and generate the final RRC reconfiguration message with conditional LTM configuration.</w:t>
      </w:r>
    </w:p>
    <w:p w:rsidR="00584A43" w:rsidRDefault="00540E6F">
      <w:pPr>
        <w:pStyle w:val="ZTE-Observation-2021"/>
        <w:numPr>
          <w:ilvl w:val="0"/>
          <w:numId w:val="8"/>
        </w:numPr>
        <w:spacing w:before="120" w:after="120"/>
        <w:ind w:left="1273" w:hanging="1273"/>
        <w:rPr>
          <w:lang w:val="en-US" w:eastAsia="zh-CN"/>
        </w:rPr>
      </w:pPr>
      <w:bookmarkStart w:id="12" w:name="_Toc178599354"/>
      <w:r>
        <w:rPr>
          <w:rFonts w:hint="eastAsia"/>
          <w:lang w:val="en-US" w:eastAsia="zh-CN"/>
        </w:rPr>
        <w:t>It</w:t>
      </w:r>
      <w:r>
        <w:rPr>
          <w:lang w:val="en-US" w:eastAsia="zh-CN"/>
        </w:rPr>
        <w:t>’</w:t>
      </w:r>
      <w:r>
        <w:rPr>
          <w:rFonts w:hint="eastAsia"/>
          <w:lang w:val="en-US" w:eastAsia="zh-CN"/>
        </w:rPr>
        <w:t>s agreed that LTM event triggered report configuration is provided in the serving cell config, so the DU is responsible to generate the LTM event configuration.</w:t>
      </w:r>
      <w:bookmarkEnd w:id="12"/>
    </w:p>
    <w:p w:rsidR="00584A43" w:rsidRDefault="00540E6F">
      <w:pPr>
        <w:spacing w:before="120" w:after="120"/>
        <w:rPr>
          <w:rFonts w:eastAsia="宋体"/>
        </w:rPr>
      </w:pPr>
      <w:r>
        <w:rPr>
          <w:rFonts w:eastAsia="宋体" w:hint="eastAsia"/>
        </w:rPr>
        <w:t>Thus, we give the following proposal:</w:t>
      </w:r>
    </w:p>
    <w:p w:rsidR="00584A43" w:rsidRDefault="00540E6F">
      <w:pPr>
        <w:pStyle w:val="ZTE-Proposal-20210505"/>
        <w:numPr>
          <w:ilvl w:val="0"/>
          <w:numId w:val="6"/>
        </w:numPr>
        <w:spacing w:before="120" w:after="120"/>
        <w:ind w:left="1132" w:hangingChars="564" w:hanging="1132"/>
        <w:rPr>
          <w:lang w:val="en-US"/>
        </w:rPr>
      </w:pPr>
      <w:bookmarkStart w:id="13" w:name="_Toc178599365"/>
      <w:r>
        <w:rPr>
          <w:rFonts w:hint="eastAsia"/>
          <w:lang w:val="en-US"/>
        </w:rPr>
        <w:t>If the execution condition is provided based on L3 measurement, the CU generates the execution condition for conditional LTM.</w:t>
      </w:r>
      <w:bookmarkEnd w:id="13"/>
    </w:p>
    <w:p w:rsidR="00584A43" w:rsidRDefault="00540E6F">
      <w:pPr>
        <w:pStyle w:val="ZTE-Proposal-20210505"/>
        <w:numPr>
          <w:ilvl w:val="0"/>
          <w:numId w:val="6"/>
        </w:numPr>
        <w:spacing w:before="120" w:after="120"/>
        <w:ind w:left="1132" w:hangingChars="564" w:hanging="1132"/>
        <w:rPr>
          <w:lang w:val="en-US"/>
        </w:rPr>
      </w:pPr>
      <w:bookmarkStart w:id="14" w:name="_Toc178599366"/>
      <w:r>
        <w:rPr>
          <w:rFonts w:hint="eastAsia"/>
          <w:lang w:val="en-US"/>
        </w:rPr>
        <w:t>If the execution condition is provided based on L1 measurement, the source DU generates the execution condition for conditional LTM, and transfer</w:t>
      </w:r>
      <w:r w:rsidR="00B92F2D">
        <w:rPr>
          <w:lang w:val="en-US"/>
        </w:rPr>
        <w:t>s</w:t>
      </w:r>
      <w:r>
        <w:rPr>
          <w:rFonts w:hint="eastAsia"/>
          <w:lang w:val="en-US"/>
        </w:rPr>
        <w:t xml:space="preserve"> it to the CU.</w:t>
      </w:r>
      <w:bookmarkEnd w:id="14"/>
    </w:p>
    <w:p w:rsidR="00584A43" w:rsidRDefault="00540E6F">
      <w:pPr>
        <w:spacing w:before="120" w:after="120"/>
        <w:rPr>
          <w:rFonts w:eastAsia="宋体"/>
        </w:rPr>
      </w:pPr>
      <w:r>
        <w:rPr>
          <w:rFonts w:eastAsia="宋体" w:hint="eastAsia"/>
        </w:rPr>
        <w:lastRenderedPageBreak/>
        <w:t>Regarding the evaluation of execution condition for conditional LTM, the UE should start evaluating the execution condition(s) upon receiving the conditional LTM configuration, and stop evaluating the execution condition(s) once a handover (e.g. including L3 HO, LTM, conditional LTM) is executed</w:t>
      </w:r>
      <w:r w:rsidR="00B92F2D">
        <w:rPr>
          <w:rFonts w:eastAsia="宋体"/>
        </w:rPr>
        <w:t>, i.e. similar to CHO evaluation</w:t>
      </w:r>
      <w:r>
        <w:rPr>
          <w:rFonts w:eastAsia="宋体" w:hint="eastAsia"/>
        </w:rPr>
        <w:t>.</w:t>
      </w:r>
    </w:p>
    <w:p w:rsidR="00584A43" w:rsidRDefault="00540E6F">
      <w:pPr>
        <w:pStyle w:val="ZTE-Proposal-20210505"/>
        <w:numPr>
          <w:ilvl w:val="0"/>
          <w:numId w:val="6"/>
        </w:numPr>
        <w:spacing w:before="120" w:after="120"/>
        <w:ind w:left="1132" w:hangingChars="564" w:hanging="1132"/>
        <w:rPr>
          <w:lang w:val="en-US"/>
        </w:rPr>
      </w:pPr>
      <w:bookmarkStart w:id="15" w:name="_Toc178599367"/>
      <w:r>
        <w:rPr>
          <w:rFonts w:hint="eastAsia"/>
          <w:lang w:val="en-US"/>
        </w:rPr>
        <w:t>The UE starts evaluating the execution condition(s) upon receiving the conditional LTM configuration, and stop evaluating the execution condition(s) once a handover (e.g. including L3 HO, LTM, conditional LTM) is executed.</w:t>
      </w:r>
      <w:bookmarkEnd w:id="15"/>
    </w:p>
    <w:p w:rsidR="00584A43" w:rsidRDefault="00540E6F">
      <w:pPr>
        <w:pStyle w:val="2"/>
      </w:pPr>
      <w:r>
        <w:rPr>
          <w:rFonts w:hint="eastAsia"/>
        </w:rPr>
        <w:t>Early sync</w:t>
      </w:r>
    </w:p>
    <w:p w:rsidR="00584A43" w:rsidRDefault="00540E6F">
      <w:pPr>
        <w:spacing w:before="120" w:after="120"/>
        <w:rPr>
          <w:rFonts w:eastAsia="宋体"/>
        </w:rPr>
      </w:pPr>
      <w:r>
        <w:rPr>
          <w:rFonts w:eastAsia="宋体" w:hint="eastAsia"/>
        </w:rPr>
        <w:t>For Rel-18 LTM, the UE can perform early DL sync and UL sync before receiving LTM cell switch command. Similarly, early DL sync and UL sync should be supported for conditional LTM before the UE triggers the LTM cell switch execution, to reduce the mobility interruption time during LTM cell switch.</w:t>
      </w:r>
    </w:p>
    <w:p w:rsidR="00584A43" w:rsidRDefault="00540E6F">
      <w:pPr>
        <w:pStyle w:val="ZTE-Proposal-20210505"/>
        <w:numPr>
          <w:ilvl w:val="0"/>
          <w:numId w:val="6"/>
        </w:numPr>
        <w:spacing w:before="120" w:after="120"/>
        <w:ind w:left="1132" w:hangingChars="564" w:hanging="1132"/>
        <w:rPr>
          <w:lang w:val="en-US"/>
        </w:rPr>
      </w:pPr>
      <w:bookmarkStart w:id="16" w:name="_Toc178599368"/>
      <w:r>
        <w:rPr>
          <w:rFonts w:hint="eastAsia"/>
          <w:lang w:val="en-US"/>
        </w:rPr>
        <w:t>Early DL and UL sync is supported for conditional LTM.</w:t>
      </w:r>
      <w:bookmarkEnd w:id="16"/>
    </w:p>
    <w:p w:rsidR="00584A43" w:rsidRDefault="00540E6F">
      <w:pPr>
        <w:spacing w:before="120" w:after="120"/>
        <w:rPr>
          <w:rFonts w:eastAsia="宋体"/>
        </w:rPr>
      </w:pPr>
      <w:r>
        <w:rPr>
          <w:rFonts w:eastAsia="宋体" w:hint="eastAsia"/>
        </w:rPr>
        <w:t>For early UL sync, both UE-based TA measurement and PDCCH triggered early RACH are supported for Rel-18 LTM. For UE-based TA measurement, it</w:t>
      </w:r>
      <w:r>
        <w:rPr>
          <w:rFonts w:eastAsia="宋体"/>
        </w:rPr>
        <w:t>’</w:t>
      </w:r>
      <w:r>
        <w:rPr>
          <w:rFonts w:eastAsia="宋体" w:hint="eastAsia"/>
        </w:rPr>
        <w:t xml:space="preserve">s up to the NW to indicate whether UE-based TA measurement can be performed towards the candidate cell, i.e. based on </w:t>
      </w:r>
      <w:proofErr w:type="spellStart"/>
      <w:r>
        <w:rPr>
          <w:rFonts w:eastAsia="宋体" w:hint="eastAsia"/>
          <w:i/>
          <w:iCs/>
        </w:rPr>
        <w:t>ltm</w:t>
      </w:r>
      <w:proofErr w:type="spellEnd"/>
      <w:r>
        <w:rPr>
          <w:rFonts w:eastAsia="宋体" w:hint="eastAsia"/>
          <w:i/>
          <w:iCs/>
        </w:rPr>
        <w:t>-</w:t>
      </w:r>
      <w:proofErr w:type="spellStart"/>
      <w:r>
        <w:rPr>
          <w:rFonts w:eastAsia="宋体" w:hint="eastAsia"/>
          <w:i/>
          <w:iCs/>
        </w:rPr>
        <w:t>ServingCellUE</w:t>
      </w:r>
      <w:proofErr w:type="spellEnd"/>
      <w:r>
        <w:rPr>
          <w:rFonts w:eastAsia="宋体" w:hint="eastAsia"/>
          <w:i/>
          <w:iCs/>
        </w:rPr>
        <w:t>-</w:t>
      </w:r>
      <w:proofErr w:type="spellStart"/>
      <w:r>
        <w:rPr>
          <w:rFonts w:eastAsia="宋体" w:hint="eastAsia"/>
          <w:i/>
          <w:iCs/>
        </w:rPr>
        <w:t>MeasuredTA</w:t>
      </w:r>
      <w:proofErr w:type="spellEnd"/>
      <w:r>
        <w:rPr>
          <w:rFonts w:eastAsia="宋体" w:hint="eastAsia"/>
          <w:i/>
          <w:iCs/>
        </w:rPr>
        <w:t>-ID</w:t>
      </w:r>
      <w:r>
        <w:rPr>
          <w:rFonts w:eastAsia="宋体" w:hint="eastAsia"/>
        </w:rPr>
        <w:t xml:space="preserve"> and </w:t>
      </w:r>
      <w:proofErr w:type="spellStart"/>
      <w:r>
        <w:rPr>
          <w:rFonts w:eastAsia="宋体" w:hint="eastAsia"/>
          <w:i/>
          <w:iCs/>
        </w:rPr>
        <w:t>ltm</w:t>
      </w:r>
      <w:proofErr w:type="spellEnd"/>
      <w:r>
        <w:rPr>
          <w:rFonts w:eastAsia="宋体" w:hint="eastAsia"/>
          <w:i/>
          <w:iCs/>
        </w:rPr>
        <w:t>-UE-</w:t>
      </w:r>
      <w:proofErr w:type="spellStart"/>
      <w:r>
        <w:rPr>
          <w:rFonts w:eastAsia="宋体" w:hint="eastAsia"/>
          <w:i/>
          <w:iCs/>
        </w:rPr>
        <w:t>MeasuredTA</w:t>
      </w:r>
      <w:proofErr w:type="spellEnd"/>
      <w:r>
        <w:rPr>
          <w:rFonts w:eastAsia="宋体" w:hint="eastAsia"/>
          <w:i/>
          <w:iCs/>
        </w:rPr>
        <w:t>-ID</w:t>
      </w:r>
      <w:r>
        <w:rPr>
          <w:rFonts w:eastAsia="宋体" w:hint="eastAsia"/>
        </w:rPr>
        <w:t xml:space="preserve">. The same solution can be reused for conditional LTM. </w:t>
      </w:r>
    </w:p>
    <w:p w:rsidR="00584A43" w:rsidRDefault="00540E6F">
      <w:pPr>
        <w:pStyle w:val="ZTE-Proposal-20210505"/>
        <w:numPr>
          <w:ilvl w:val="0"/>
          <w:numId w:val="6"/>
        </w:numPr>
        <w:spacing w:before="120" w:after="120"/>
        <w:ind w:left="1132" w:hangingChars="564" w:hanging="1132"/>
        <w:rPr>
          <w:lang w:val="en-US"/>
        </w:rPr>
      </w:pPr>
      <w:bookmarkStart w:id="17" w:name="_Toc178599369"/>
      <w:r>
        <w:rPr>
          <w:rFonts w:hint="eastAsia"/>
          <w:lang w:val="en-US"/>
        </w:rPr>
        <w:t>UE-based TA measurement is supported for early UL sync of conditional LTM, i.e. similar to Rel-18 LTM.</w:t>
      </w:r>
      <w:bookmarkEnd w:id="17"/>
    </w:p>
    <w:p w:rsidR="00584A43" w:rsidRDefault="00540E6F">
      <w:pPr>
        <w:spacing w:before="120" w:after="120"/>
        <w:rPr>
          <w:rFonts w:eastAsia="宋体"/>
        </w:rPr>
      </w:pPr>
      <w:r>
        <w:rPr>
          <w:rFonts w:eastAsia="宋体" w:hint="eastAsia"/>
        </w:rPr>
        <w:t xml:space="preserve">But for PDCCH triggered early RACH, only without RAR based solution is supported for Rel-18 LTM. The NW shall not delivery the TA value of candidate cell to the UE until sending the LTM cell switch command to the UE. However, the conditional LTM is triggered by the UE autonomously without receiving the LTM cell switch command from the NW, so </w:t>
      </w:r>
      <w:r w:rsidR="00B92F2D">
        <w:rPr>
          <w:rFonts w:eastAsia="宋体"/>
        </w:rPr>
        <w:t xml:space="preserve">now </w:t>
      </w:r>
      <w:r>
        <w:rPr>
          <w:rFonts w:eastAsia="宋体" w:hint="eastAsia"/>
        </w:rPr>
        <w:t>there is no way for the UE to acquire the TA value of candidate cell before/when triggering the conditional LTM execution.</w:t>
      </w:r>
    </w:p>
    <w:p w:rsidR="00584A43" w:rsidRDefault="00540E6F">
      <w:pPr>
        <w:pStyle w:val="ZTE-Observation-2021"/>
        <w:numPr>
          <w:ilvl w:val="0"/>
          <w:numId w:val="8"/>
        </w:numPr>
        <w:spacing w:before="120" w:after="120"/>
        <w:ind w:left="1273" w:hanging="1273"/>
        <w:rPr>
          <w:lang w:val="en-US" w:eastAsia="zh-CN"/>
        </w:rPr>
      </w:pPr>
      <w:bookmarkStart w:id="18" w:name="_Toc178599355"/>
      <w:r>
        <w:rPr>
          <w:rFonts w:hint="eastAsia"/>
          <w:lang w:val="en-US" w:eastAsia="zh-CN"/>
        </w:rPr>
        <w:t>For Rel-18 LTM, only PDCCH triggered early RACH without RAR is supported. The NW shall not delivery the TA value of the candidate cell to the UE until sending LTM cell switch command, but there is no LTM cell switch command for conditional LTM.</w:t>
      </w:r>
      <w:bookmarkEnd w:id="18"/>
    </w:p>
    <w:p w:rsidR="00584A43" w:rsidRDefault="00540E6F">
      <w:pPr>
        <w:spacing w:before="120" w:after="120"/>
        <w:rPr>
          <w:rFonts w:eastAsia="宋体"/>
        </w:rPr>
      </w:pPr>
      <w:r>
        <w:rPr>
          <w:rFonts w:eastAsia="宋体" w:hint="eastAsia"/>
        </w:rPr>
        <w:t>Thus, in order to allow the UE obtain</w:t>
      </w:r>
      <w:r w:rsidR="00B92F2D">
        <w:rPr>
          <w:rFonts w:eastAsia="宋体"/>
        </w:rPr>
        <w:t>ing</w:t>
      </w:r>
      <w:r>
        <w:rPr>
          <w:rFonts w:eastAsia="宋体" w:hint="eastAsia"/>
        </w:rPr>
        <w:t xml:space="preserve"> the TA value of candidate cell acquired from PDCCH triggered early RACH, the feedback (e.g. RAR or other DL MAC CE) based solution can be considered. And we can further discuss whether to support receiving TA value from the source cell or the candidate cell.</w:t>
      </w:r>
    </w:p>
    <w:p w:rsidR="00584A43" w:rsidRDefault="00540E6F">
      <w:pPr>
        <w:pStyle w:val="ZTE-Proposal-20210505"/>
        <w:numPr>
          <w:ilvl w:val="0"/>
          <w:numId w:val="6"/>
        </w:numPr>
        <w:spacing w:before="120" w:after="120"/>
        <w:ind w:left="1132" w:hangingChars="564" w:hanging="1132"/>
        <w:rPr>
          <w:lang w:val="en-US"/>
        </w:rPr>
      </w:pPr>
      <w:bookmarkStart w:id="19" w:name="_Toc178599370"/>
      <w:r>
        <w:rPr>
          <w:rFonts w:hint="eastAsia"/>
          <w:lang w:val="en-US"/>
        </w:rPr>
        <w:t>PDCCH triggered early RACH with feedback is supported for conditional LTM. FFS whether the TA value is received from the source cell or the candidate cell.</w:t>
      </w:r>
      <w:bookmarkEnd w:id="19"/>
    </w:p>
    <w:p w:rsidR="00584A43" w:rsidRDefault="00540E6F">
      <w:pPr>
        <w:pStyle w:val="2"/>
      </w:pPr>
      <w:r>
        <w:rPr>
          <w:rFonts w:hint="eastAsia"/>
        </w:rPr>
        <w:t>Conditional LTM cell switch execution and completion</w:t>
      </w:r>
    </w:p>
    <w:p w:rsidR="00584A43" w:rsidRDefault="00540E6F">
      <w:pPr>
        <w:spacing w:before="120" w:after="120"/>
        <w:rPr>
          <w:rFonts w:eastAsia="宋体"/>
        </w:rPr>
      </w:pPr>
      <w:r>
        <w:rPr>
          <w:rFonts w:eastAsia="宋体" w:hint="eastAsia"/>
        </w:rPr>
        <w:t xml:space="preserve">For conditional LTM, the UE shall trigger the LTM cell switch when the execution condition is met. In Rel-18 LTM, both RACH-based and RACH-less LTM cell switch execution </w:t>
      </w:r>
      <w:r w:rsidR="00B92F2D">
        <w:rPr>
          <w:rFonts w:eastAsia="宋体"/>
        </w:rPr>
        <w:t>is</w:t>
      </w:r>
      <w:r>
        <w:rPr>
          <w:rFonts w:eastAsia="宋体" w:hint="eastAsia"/>
        </w:rPr>
        <w:t xml:space="preserve"> supported, depending on whether there is valid TA value of the target candidate cell. The same mechanism can be reused for conditional LTM.</w:t>
      </w:r>
    </w:p>
    <w:p w:rsidR="00584A43" w:rsidRDefault="00540E6F">
      <w:pPr>
        <w:pStyle w:val="ZTE-Proposal-20210505"/>
        <w:numPr>
          <w:ilvl w:val="0"/>
          <w:numId w:val="6"/>
        </w:numPr>
        <w:spacing w:before="120" w:after="120"/>
        <w:ind w:left="1132" w:hangingChars="564" w:hanging="1132"/>
        <w:rPr>
          <w:lang w:val="en-US"/>
        </w:rPr>
      </w:pPr>
      <w:bookmarkStart w:id="20" w:name="_Toc178599371"/>
      <w:r>
        <w:rPr>
          <w:rFonts w:hint="eastAsia"/>
          <w:lang w:val="en-US"/>
        </w:rPr>
        <w:t xml:space="preserve">Both RACH-based and RACH-less LTM cell switch execution </w:t>
      </w:r>
      <w:r w:rsidR="00B92F2D">
        <w:rPr>
          <w:lang w:val="en-US"/>
        </w:rPr>
        <w:t>is</w:t>
      </w:r>
      <w:r>
        <w:rPr>
          <w:rFonts w:hint="eastAsia"/>
          <w:lang w:val="en-US"/>
        </w:rPr>
        <w:t xml:space="preserve"> supported for conditional LTM.</w:t>
      </w:r>
      <w:bookmarkEnd w:id="20"/>
    </w:p>
    <w:p w:rsidR="00584A43" w:rsidRDefault="00540E6F">
      <w:pPr>
        <w:spacing w:before="120" w:after="120"/>
        <w:rPr>
          <w:rFonts w:eastAsia="宋体"/>
        </w:rPr>
      </w:pPr>
      <w:r>
        <w:rPr>
          <w:rFonts w:eastAsia="宋体" w:hint="eastAsia"/>
        </w:rPr>
        <w:t xml:space="preserve">For RACH-less LTM in Rel-18, the UE can access the target cell using either a configured grant or a dynamic grant, i.e. CG-based RACH-less LTM and DG-based RACH-less LTM. For CG-based RACH-less LTM, the configured grant is pre-allocated in the LTM candidate configuration, and the UE selects the configured grant occasion associated with the beam indicated in the LTM cell switch command. However, there is no LTM cell switch command sending by the NW to trigger the LTM execution in the conditional LTM, so it should be up to the UE to select the configured grant occasion by itself, e.g. based on L1-RSRP quality of candidate beams. </w:t>
      </w:r>
    </w:p>
    <w:p w:rsidR="00584A43" w:rsidRDefault="00540E6F">
      <w:pPr>
        <w:pStyle w:val="ZTE-Observation-2021"/>
        <w:numPr>
          <w:ilvl w:val="0"/>
          <w:numId w:val="8"/>
        </w:numPr>
        <w:spacing w:before="120" w:after="120"/>
        <w:ind w:left="1273" w:hanging="1273"/>
        <w:rPr>
          <w:lang w:val="en-US" w:eastAsia="zh-CN"/>
        </w:rPr>
      </w:pPr>
      <w:bookmarkStart w:id="21" w:name="_Toc178599356"/>
      <w:r>
        <w:rPr>
          <w:rFonts w:hint="eastAsia"/>
          <w:lang w:val="en-US" w:eastAsia="zh-CN"/>
        </w:rPr>
        <w:t>In Rel-18 CG-based RACH-less LTM, the UE selects the configured grant occasion associated with the beam indicated in the LTM cell switch command. But there is no LTM cell switch command to trigger the LTM execution for conditional LTM.</w:t>
      </w:r>
      <w:bookmarkEnd w:id="21"/>
    </w:p>
    <w:p w:rsidR="00584A43" w:rsidRDefault="00540E6F">
      <w:pPr>
        <w:spacing w:before="120" w:after="120"/>
        <w:rPr>
          <w:rFonts w:eastAsia="宋体"/>
        </w:rPr>
      </w:pPr>
      <w:r>
        <w:rPr>
          <w:rFonts w:eastAsia="宋体" w:hint="eastAsia"/>
        </w:rPr>
        <w:lastRenderedPageBreak/>
        <w:t xml:space="preserve">In Rel-18 RACH-less L3 HO, a RSRP threshold can be configured by the NW to help the UE select the beam associated with configured grant, i.e.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w:t>
      </w:r>
      <w:r w:rsidR="00B92F2D">
        <w:rPr>
          <w:rFonts w:eastAsia="宋体"/>
        </w:rPr>
        <w:t>Upon execution of RACH-less HO, i</w:t>
      </w:r>
      <w:r>
        <w:rPr>
          <w:rFonts w:eastAsia="宋体" w:hint="eastAsia"/>
        </w:rPr>
        <w:t xml:space="preserve">f at least one SSB corresponding to the configured uplink grant with SS-RSRP above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is available, the UE shall select an SSB with SS-RSRP above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amongst the SSB(s) associated with the configured uplink grant and consider the configured grant is valid, i.e. using the selected configured grant</w:t>
      </w:r>
      <w:r w:rsidR="00B92F2D">
        <w:rPr>
          <w:rFonts w:eastAsia="宋体"/>
        </w:rPr>
        <w:t xml:space="preserve"> for first UL transmission</w:t>
      </w:r>
      <w:r>
        <w:rPr>
          <w:rFonts w:eastAsia="宋体" w:hint="eastAsia"/>
        </w:rPr>
        <w:t>; otherwise, the UE shall consider the configured grant is invalid and initiate RACH-based procedure. We think the similar mechanism can also be considered for conditional LTM, to ensure the selected configured grant is good enough for the first UL transmission.</w:t>
      </w:r>
    </w:p>
    <w:p w:rsidR="00584A43" w:rsidRDefault="00540E6F">
      <w:pPr>
        <w:pStyle w:val="ZTE-Proposal-20210505"/>
        <w:numPr>
          <w:ilvl w:val="0"/>
          <w:numId w:val="6"/>
        </w:numPr>
        <w:spacing w:before="120" w:after="120"/>
        <w:ind w:left="1132" w:hangingChars="564" w:hanging="1132"/>
        <w:rPr>
          <w:lang w:val="en-US"/>
        </w:rPr>
      </w:pPr>
      <w:bookmarkStart w:id="22" w:name="_Toc178599372"/>
      <w:r>
        <w:rPr>
          <w:rFonts w:hint="eastAsia"/>
          <w:lang w:val="en-US"/>
        </w:rPr>
        <w:t>CG-based RACH-less LTM cell switch is supported for conditional LTM.</w:t>
      </w:r>
      <w:bookmarkEnd w:id="22"/>
      <w:r>
        <w:rPr>
          <w:rFonts w:hint="eastAsia"/>
          <w:lang w:val="en-US"/>
        </w:rPr>
        <w:t xml:space="preserve"> </w:t>
      </w:r>
    </w:p>
    <w:p w:rsidR="00584A43" w:rsidRDefault="00540E6F">
      <w:pPr>
        <w:pStyle w:val="ZTE-Proposal-20210505"/>
        <w:numPr>
          <w:ilvl w:val="0"/>
          <w:numId w:val="6"/>
        </w:numPr>
        <w:spacing w:before="120" w:after="120"/>
        <w:ind w:left="1132" w:hangingChars="564" w:hanging="1132"/>
        <w:rPr>
          <w:lang w:val="en-US"/>
        </w:rPr>
      </w:pPr>
      <w:bookmarkStart w:id="23" w:name="_Toc178599373"/>
      <w:r>
        <w:rPr>
          <w:rFonts w:hint="eastAsia"/>
          <w:lang w:val="en-US"/>
        </w:rPr>
        <w:t>For CG-based RACH-less conditional LTM, it</w:t>
      </w:r>
      <w:r>
        <w:rPr>
          <w:lang w:val="en-US"/>
        </w:rPr>
        <w:t>’</w:t>
      </w:r>
      <w:r>
        <w:rPr>
          <w:rFonts w:hint="eastAsia"/>
          <w:lang w:val="en-US"/>
        </w:rPr>
        <w:t>s up to the UE to select the configured grant, e.g. based on the associated beam quality. A RSRP threshold can be configured by the NW for beam selection associated with the configured grant, e.g. similar to cg-RRC-RSRP-</w:t>
      </w:r>
      <w:proofErr w:type="spellStart"/>
      <w:r>
        <w:rPr>
          <w:rFonts w:hint="eastAsia"/>
          <w:lang w:val="en-US"/>
        </w:rPr>
        <w:t>ThresholdSSB</w:t>
      </w:r>
      <w:proofErr w:type="spellEnd"/>
      <w:r>
        <w:rPr>
          <w:rFonts w:hint="eastAsia"/>
          <w:lang w:val="en-US"/>
        </w:rPr>
        <w:t>.</w:t>
      </w:r>
      <w:bookmarkEnd w:id="23"/>
      <w:r>
        <w:rPr>
          <w:rFonts w:hint="eastAsia"/>
          <w:lang w:val="en-US"/>
        </w:rPr>
        <w:t xml:space="preserve"> </w:t>
      </w:r>
    </w:p>
    <w:p w:rsidR="00584A43" w:rsidRDefault="00540E6F">
      <w:pPr>
        <w:spacing w:before="120" w:after="120"/>
        <w:rPr>
          <w:rFonts w:eastAsia="宋体"/>
        </w:rPr>
      </w:pPr>
      <w:r>
        <w:rPr>
          <w:rFonts w:eastAsia="宋体" w:hint="eastAsia"/>
        </w:rPr>
        <w:t>For Rel-18 DG-based RACH-less LTM, upon initiation of LTM cell switch to the target cell, the UE shall start to monitor PDCCH of the indicated TCI-state on the target cell for dynamic scheduling. Besides, the source node shall notify the target cell and the indicated TCI-state to the target node after sending LTM cell switch command to the UE, to enable the target node to start dynamic scheduling for the UE. However, 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p>
    <w:p w:rsidR="00584A43" w:rsidRDefault="00540E6F">
      <w:pPr>
        <w:pStyle w:val="ZTE-Observation-2021"/>
        <w:numPr>
          <w:ilvl w:val="0"/>
          <w:numId w:val="8"/>
        </w:numPr>
        <w:spacing w:before="120" w:after="120"/>
        <w:ind w:left="1273" w:hanging="1273"/>
        <w:rPr>
          <w:lang w:val="en-US" w:eastAsia="zh-CN"/>
        </w:rPr>
      </w:pPr>
      <w:bookmarkStart w:id="24" w:name="_Toc178599357"/>
      <w:r>
        <w:rPr>
          <w:rFonts w:hint="eastAsia"/>
          <w:lang w:val="en-US" w:eastAsia="zh-CN"/>
        </w:rPr>
        <w:t>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bookmarkEnd w:id="24"/>
      <w:r>
        <w:rPr>
          <w:rFonts w:hint="eastAsia"/>
          <w:lang w:val="en-US" w:eastAsia="zh-CN"/>
        </w:rPr>
        <w:t xml:space="preserve">  </w:t>
      </w:r>
    </w:p>
    <w:p w:rsidR="00584A43" w:rsidRDefault="00540E6F">
      <w:pPr>
        <w:spacing w:before="120" w:after="120"/>
        <w:rPr>
          <w:rFonts w:eastAsia="宋体"/>
        </w:rPr>
      </w:pPr>
      <w:r>
        <w:rPr>
          <w:rFonts w:eastAsia="宋体" w:hint="eastAsia"/>
        </w:rPr>
        <w:t xml:space="preserve">Thus, the existing DG-based RACH-less LTM can not be applied for conditional LTM. If we want to support DG-based RACH-less conditional LTM, some enhancements should be considered. For example, the UE can send a </w:t>
      </w:r>
      <w:r>
        <w:rPr>
          <w:rFonts w:eastAsia="宋体"/>
        </w:rPr>
        <w:t>“</w:t>
      </w:r>
      <w:r>
        <w:rPr>
          <w:rFonts w:eastAsia="宋体" w:hint="eastAsia"/>
        </w:rPr>
        <w:t>bye</w:t>
      </w:r>
      <w:r>
        <w:rPr>
          <w:rFonts w:eastAsia="宋体"/>
        </w:rPr>
        <w:t>”</w:t>
      </w:r>
      <w:r>
        <w:rPr>
          <w:rFonts w:eastAsia="宋体" w:hint="eastAsia"/>
        </w:rPr>
        <w:t xml:space="preserve"> message to the source cell, to inform that the conditional LTM cell switch is to be triggered, and also indicate the selected target cell information (e.g. the target cell ID, the selected TCI-state). And then the source cell can transfer the received information to the target cell, to enable the dynamic scheduling for the UE. </w:t>
      </w:r>
    </w:p>
    <w:p w:rsidR="00584A43" w:rsidRDefault="00540E6F">
      <w:pPr>
        <w:pStyle w:val="ZTE-Proposal-20210505"/>
        <w:numPr>
          <w:ilvl w:val="0"/>
          <w:numId w:val="6"/>
        </w:numPr>
        <w:spacing w:before="120" w:after="120"/>
        <w:ind w:left="1132" w:hangingChars="564" w:hanging="1132"/>
        <w:rPr>
          <w:lang w:val="en-US"/>
        </w:rPr>
      </w:pPr>
      <w:bookmarkStart w:id="25" w:name="_Toc178599374"/>
      <w:r>
        <w:rPr>
          <w:rFonts w:hint="eastAsia"/>
          <w:lang w:val="en-US"/>
        </w:rPr>
        <w:t xml:space="preserve">RAN2 to discuss whether and how to support DG-based RACH-less LTM cell switch for conditional LTM, e.g. whether to introduce </w:t>
      </w:r>
      <w:r>
        <w:rPr>
          <w:lang w:val="en-US"/>
        </w:rPr>
        <w:t>“</w:t>
      </w:r>
      <w:r>
        <w:rPr>
          <w:rFonts w:hint="eastAsia"/>
          <w:lang w:val="en-US"/>
        </w:rPr>
        <w:t>bye</w:t>
      </w:r>
      <w:r>
        <w:rPr>
          <w:lang w:val="en-US"/>
        </w:rPr>
        <w:t>”</w:t>
      </w:r>
      <w:r>
        <w:rPr>
          <w:rFonts w:hint="eastAsia"/>
          <w:lang w:val="en-US"/>
        </w:rPr>
        <w:t xml:space="preserve"> message-like mechanism to inform the NW about the triggering of conditional LTM execution.</w:t>
      </w:r>
      <w:bookmarkEnd w:id="25"/>
    </w:p>
    <w:p w:rsidR="00584A43" w:rsidRDefault="00540E6F">
      <w:pPr>
        <w:spacing w:before="120" w:after="120"/>
        <w:rPr>
          <w:rFonts w:eastAsia="宋体"/>
        </w:rPr>
      </w:pPr>
      <w:r>
        <w:rPr>
          <w:rFonts w:eastAsia="宋体" w:hint="eastAsia"/>
        </w:rPr>
        <w:t xml:space="preserve">In Rel-18 LTM, the UE completes the LTM cell switch procedure by sending </w:t>
      </w:r>
      <w:proofErr w:type="spellStart"/>
      <w:r w:rsidRPr="000547D4">
        <w:rPr>
          <w:rFonts w:eastAsia="宋体" w:hint="eastAsia"/>
          <w:i/>
        </w:rPr>
        <w:t>RRCReconfigurationComplete</w:t>
      </w:r>
      <w:proofErr w:type="spellEnd"/>
      <w:r>
        <w:rPr>
          <w:rFonts w:eastAsia="宋体" w:hint="eastAsia"/>
        </w:rPr>
        <w:t xml:space="preserve"> message to target cell. If RACH is performed, the UE considers that LTM cell switch execution is successfully completed when the </w:t>
      </w:r>
      <w:proofErr w:type="gramStart"/>
      <w:r>
        <w:rPr>
          <w:rFonts w:eastAsia="宋体" w:hint="eastAsia"/>
        </w:rPr>
        <w:t>random access</w:t>
      </w:r>
      <w:proofErr w:type="gramEnd"/>
      <w:r>
        <w:rPr>
          <w:rFonts w:eastAsia="宋体" w:hint="eastAsia"/>
        </w:rPr>
        <w:t xml:space="preserve"> procedure is successfully completed. For RACH-less LTM, the UE considers that LTM cell switch execution is successfully completed when the UE determines that the network has successfully received its first UL data. The same principle can be reused for conditional LTM completion.</w:t>
      </w:r>
    </w:p>
    <w:p w:rsidR="00584A43" w:rsidRDefault="00540E6F">
      <w:pPr>
        <w:pStyle w:val="ZTE-Proposal-20210505"/>
        <w:numPr>
          <w:ilvl w:val="0"/>
          <w:numId w:val="6"/>
        </w:numPr>
        <w:spacing w:before="120" w:after="120"/>
        <w:ind w:left="1132" w:hangingChars="564" w:hanging="1132"/>
        <w:rPr>
          <w:lang w:val="en-US"/>
        </w:rPr>
      </w:pPr>
      <w:r>
        <w:rPr>
          <w:rFonts w:hint="eastAsia"/>
          <w:lang w:val="en-US"/>
        </w:rPr>
        <w:tab/>
      </w:r>
      <w:bookmarkStart w:id="26" w:name="_Toc178599375"/>
      <w:r>
        <w:rPr>
          <w:rFonts w:hint="eastAsia"/>
          <w:lang w:val="en-US"/>
        </w:rPr>
        <w:t>The LTM cell switch completion defined for Rel-18 intra-CU LTM is followed for conditional LTM.</w:t>
      </w:r>
      <w:bookmarkEnd w:id="26"/>
      <w:r>
        <w:rPr>
          <w:rFonts w:hint="eastAsia"/>
          <w:lang w:val="en-US"/>
        </w:rPr>
        <w:t xml:space="preserve">  </w:t>
      </w:r>
    </w:p>
    <w:p w:rsidR="00584A43" w:rsidRDefault="00540E6F">
      <w:pPr>
        <w:pStyle w:val="1"/>
        <w:spacing w:before="120" w:after="120"/>
        <w:rPr>
          <w:rFonts w:eastAsia="宋体"/>
        </w:rPr>
      </w:pPr>
      <w:r>
        <w:rPr>
          <w:rFonts w:eastAsia="宋体" w:hint="eastAsia"/>
        </w:rPr>
        <w:t>Conclusion and Proposals</w:t>
      </w:r>
    </w:p>
    <w:p w:rsidR="00584A43" w:rsidRDefault="00540E6F">
      <w:pPr>
        <w:widowControl w:val="0"/>
        <w:adjustRightInd w:val="0"/>
        <w:snapToGrid w:val="0"/>
        <w:spacing w:before="120" w:beforeAutospacing="1" w:after="120" w:line="240" w:lineRule="auto"/>
      </w:pPr>
      <w:r>
        <w:rPr>
          <w:rFonts w:eastAsia="宋体" w:hint="eastAsia"/>
          <w:bCs/>
          <w:szCs w:val="21"/>
        </w:rPr>
        <w:t>In this contribution, we discussed conditional intra-CU LTM with the following observations and proposals:</w:t>
      </w:r>
    </w:p>
    <w:p w:rsidR="000547D4" w:rsidRDefault="00540E6F">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0547D4" w:rsidRPr="008B1534">
        <w:rPr>
          <w:noProof/>
          <w:color w:val="000000"/>
        </w:rPr>
        <w:t>Observation 1:</w:t>
      </w:r>
      <w:r w:rsidR="000547D4">
        <w:rPr>
          <w:rFonts w:asciiTheme="minorHAnsi" w:eastAsia="宋体" w:hAnsiTheme="minorHAnsi" w:cstheme="minorBidi"/>
          <w:b w:val="0"/>
          <w:i w:val="0"/>
          <w:noProof/>
          <w:kern w:val="0"/>
          <w:sz w:val="22"/>
          <w:szCs w:val="22"/>
        </w:rPr>
        <w:tab/>
      </w:r>
      <w:r w:rsidR="000547D4" w:rsidRPr="008B1534">
        <w:rPr>
          <w:noProof/>
        </w:rPr>
        <w:t>In Rel-18, the LTM L1 measurement capability and LTM capabilities are decoupled, so the UE can be configured with LTM candidate configurations but without L1 measurement.</w:t>
      </w:r>
    </w:p>
    <w:p w:rsidR="000547D4" w:rsidRDefault="000547D4">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8B1534">
        <w:rPr>
          <w:noProof/>
          <w:color w:val="000000"/>
        </w:rPr>
        <w:t>Observation 2:</w:t>
      </w:r>
      <w:r>
        <w:rPr>
          <w:rFonts w:asciiTheme="minorHAnsi" w:eastAsia="宋体" w:hAnsiTheme="minorHAnsi" w:cstheme="minorBidi"/>
          <w:b w:val="0"/>
          <w:i w:val="0"/>
          <w:noProof/>
          <w:kern w:val="0"/>
          <w:sz w:val="22"/>
          <w:szCs w:val="22"/>
        </w:rPr>
        <w:tab/>
      </w:r>
      <w:r w:rsidRPr="008B1534">
        <w:rPr>
          <w:noProof/>
        </w:rPr>
        <w:t>It’s agreed that LTM event triggered report configuration is provided in the serving cell config, so the DU is responsible to generate the LTM event configuration.</w:t>
      </w:r>
    </w:p>
    <w:p w:rsidR="000547D4" w:rsidRDefault="000547D4">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8B1534">
        <w:rPr>
          <w:noProof/>
          <w:color w:val="000000"/>
        </w:rPr>
        <w:t>Observation 3:</w:t>
      </w:r>
      <w:r>
        <w:rPr>
          <w:rFonts w:asciiTheme="minorHAnsi" w:eastAsia="宋体" w:hAnsiTheme="minorHAnsi" w:cstheme="minorBidi"/>
          <w:b w:val="0"/>
          <w:i w:val="0"/>
          <w:noProof/>
          <w:kern w:val="0"/>
          <w:sz w:val="22"/>
          <w:szCs w:val="22"/>
        </w:rPr>
        <w:tab/>
      </w:r>
      <w:r w:rsidRPr="008B1534">
        <w:rPr>
          <w:noProof/>
        </w:rPr>
        <w:t>For Rel-18 LTM, only PDCCH triggered early RACH without RAR is supported. The NW shall not delivery the TA value of the candidate cell to the UE until sending LTM cell switch command, but there is no LTM cell switch command for conditional LTM.</w:t>
      </w:r>
    </w:p>
    <w:p w:rsidR="000547D4" w:rsidRDefault="000547D4">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8B1534">
        <w:rPr>
          <w:noProof/>
          <w:color w:val="000000"/>
        </w:rPr>
        <w:lastRenderedPageBreak/>
        <w:t>Observation 4:</w:t>
      </w:r>
      <w:r>
        <w:rPr>
          <w:rFonts w:asciiTheme="minorHAnsi" w:eastAsia="宋体" w:hAnsiTheme="minorHAnsi" w:cstheme="minorBidi"/>
          <w:b w:val="0"/>
          <w:i w:val="0"/>
          <w:noProof/>
          <w:kern w:val="0"/>
          <w:sz w:val="22"/>
          <w:szCs w:val="22"/>
        </w:rPr>
        <w:tab/>
      </w:r>
      <w:r w:rsidRPr="008B1534">
        <w:rPr>
          <w:noProof/>
        </w:rPr>
        <w:t>In Rel-18 CG-based RACH-less LTM, the UE selects the configured grant occasion associated with the beam indicated in the LTM cell switch command. But there is no LTM cell switch command to trigger the LTM execution for conditional LTM.</w:t>
      </w:r>
    </w:p>
    <w:p w:rsidR="000547D4" w:rsidRDefault="000547D4">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8B1534">
        <w:rPr>
          <w:noProof/>
          <w:color w:val="000000"/>
        </w:rPr>
        <w:t>Observation 5:</w:t>
      </w:r>
      <w:r>
        <w:rPr>
          <w:rFonts w:asciiTheme="minorHAnsi" w:eastAsia="宋体" w:hAnsiTheme="minorHAnsi" w:cstheme="minorBidi"/>
          <w:b w:val="0"/>
          <w:i w:val="0"/>
          <w:noProof/>
          <w:kern w:val="0"/>
          <w:sz w:val="22"/>
          <w:szCs w:val="22"/>
        </w:rPr>
        <w:tab/>
      </w:r>
      <w:r w:rsidRPr="008B1534">
        <w:rPr>
          <w:noProof/>
        </w:rPr>
        <w:t>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p>
    <w:p w:rsidR="00584A43" w:rsidRDefault="00540E6F">
      <w:pPr>
        <w:spacing w:before="120" w:after="120"/>
      </w:pPr>
      <w:r>
        <w:fldChar w:fldCharType="end"/>
      </w:r>
    </w:p>
    <w:p w:rsidR="000547D4" w:rsidRDefault="00540E6F">
      <w:pPr>
        <w:pStyle w:val="TOC1"/>
        <w:tabs>
          <w:tab w:val="left" w:pos="1320"/>
          <w:tab w:val="right" w:leader="dot" w:pos="9650"/>
        </w:tabs>
        <w:spacing w:before="120" w:after="120"/>
        <w:rPr>
          <w:i w:val="0"/>
          <w:noProof/>
        </w:rPr>
      </w:pPr>
      <w:r w:rsidRPr="000547D4">
        <w:rPr>
          <w:i w:val="0"/>
        </w:rPr>
        <w:fldChar w:fldCharType="begin"/>
      </w:r>
      <w:r w:rsidRPr="000547D4">
        <w:rPr>
          <w:i w:val="0"/>
        </w:rPr>
        <w:instrText xml:space="preserve"> TOC \n \t "!ZTE-Proposal-2021 + </w:instrText>
      </w:r>
      <w:r w:rsidRPr="000547D4">
        <w:rPr>
          <w:rFonts w:ascii="宋体" w:eastAsia="宋体" w:hAnsi="宋体" w:cs="宋体" w:hint="eastAsia"/>
          <w:i w:val="0"/>
        </w:rPr>
        <w:instrText>段前</w:instrText>
      </w:r>
      <w:r w:rsidRPr="000547D4">
        <w:rPr>
          <w:i w:val="0"/>
        </w:rPr>
        <w:instrText xml:space="preserve">: 0.5 </w:instrText>
      </w:r>
      <w:r w:rsidRPr="000547D4">
        <w:rPr>
          <w:rFonts w:ascii="宋体" w:eastAsia="宋体" w:hAnsi="宋体" w:cs="宋体" w:hint="eastAsia"/>
          <w:i w:val="0"/>
        </w:rPr>
        <w:instrText>行</w:instrText>
      </w:r>
      <w:r w:rsidRPr="000547D4">
        <w:rPr>
          <w:i w:val="0"/>
        </w:rPr>
        <w:instrText xml:space="preserve"> </w:instrText>
      </w:r>
      <w:r w:rsidRPr="000547D4">
        <w:rPr>
          <w:rFonts w:ascii="宋体" w:eastAsia="宋体" w:hAnsi="宋体" w:cs="宋体" w:hint="eastAsia"/>
          <w:i w:val="0"/>
        </w:rPr>
        <w:instrText>段后</w:instrText>
      </w:r>
      <w:r w:rsidRPr="000547D4">
        <w:rPr>
          <w:i w:val="0"/>
        </w:rPr>
        <w:instrText xml:space="preserve">: 0.5 </w:instrText>
      </w:r>
      <w:r w:rsidRPr="000547D4">
        <w:rPr>
          <w:rFonts w:ascii="宋体" w:eastAsia="宋体" w:hAnsi="宋体" w:cs="宋体" w:hint="eastAsia"/>
          <w:i w:val="0"/>
        </w:rPr>
        <w:instrText>行</w:instrText>
      </w:r>
      <w:r w:rsidRPr="000547D4">
        <w:rPr>
          <w:i w:val="0"/>
        </w:rPr>
        <w:instrText xml:space="preserve">,1,sub-proposal,2,3rd level proposal,3" </w:instrText>
      </w:r>
      <w:r w:rsidRPr="000547D4">
        <w:rPr>
          <w:i w:val="0"/>
        </w:rPr>
        <w:fldChar w:fldCharType="separate"/>
      </w:r>
      <w:r w:rsidR="000547D4" w:rsidRPr="000547D4">
        <w:rPr>
          <w:i w:val="0"/>
          <w:noProof/>
          <w:color w:val="000000"/>
        </w:rPr>
        <w:t>Proposal 1:</w:t>
      </w:r>
      <w:r w:rsidR="000547D4" w:rsidRPr="000547D4">
        <w:rPr>
          <w:rFonts w:asciiTheme="minorHAnsi" w:eastAsia="宋体" w:hAnsiTheme="minorHAnsi" w:cstheme="minorBidi"/>
          <w:b w:val="0"/>
          <w:i w:val="0"/>
          <w:noProof/>
          <w:kern w:val="0"/>
          <w:sz w:val="22"/>
          <w:szCs w:val="22"/>
        </w:rPr>
        <w:tab/>
      </w:r>
      <w:r w:rsidR="000547D4" w:rsidRPr="000547D4">
        <w:rPr>
          <w:i w:val="0"/>
          <w:noProof/>
        </w:rPr>
        <w:t>The Rel-18 intra-CU LTM framework is taken as baseline for conditional intra-CU LTM, i.e. including LTM preparation, Early sync, LTM cell switch execution and LTM cell switch completion.</w:t>
      </w:r>
    </w:p>
    <w:p w:rsidR="000547D4" w:rsidRPr="000547D4" w:rsidRDefault="000547D4" w:rsidP="000547D4">
      <w:pPr>
        <w:pStyle w:val="TOC1"/>
        <w:tabs>
          <w:tab w:val="left" w:pos="1320"/>
          <w:tab w:val="right" w:leader="dot" w:pos="9650"/>
        </w:tabs>
        <w:spacing w:before="120" w:after="120"/>
        <w:rPr>
          <w:i w:val="0"/>
          <w:color w:val="0070C0"/>
          <w:u w:val="single"/>
        </w:rPr>
      </w:pPr>
      <w:r w:rsidRPr="000547D4">
        <w:rPr>
          <w:i w:val="0"/>
          <w:color w:val="0070C0"/>
          <w:u w:val="single"/>
        </w:rPr>
        <w:t>Conditional LTM preparation, configuration and evaluation</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2:</w:t>
      </w:r>
      <w:r w:rsidRPr="000547D4">
        <w:rPr>
          <w:rFonts w:asciiTheme="minorHAnsi" w:eastAsia="宋体" w:hAnsiTheme="minorHAnsi" w:cstheme="minorBidi"/>
          <w:b w:val="0"/>
          <w:i w:val="0"/>
          <w:noProof/>
          <w:kern w:val="0"/>
          <w:sz w:val="22"/>
          <w:szCs w:val="22"/>
        </w:rPr>
        <w:tab/>
      </w:r>
      <w:r w:rsidRPr="000547D4">
        <w:rPr>
          <w:i w:val="0"/>
          <w:noProof/>
        </w:rPr>
        <w:t>The conditional LTM configuration includes the configuration of Rel-18 intra-CU LTM candidate cell(s) and the execution condition associated with each candidate cell.</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3:</w:t>
      </w:r>
      <w:r w:rsidRPr="000547D4">
        <w:rPr>
          <w:rFonts w:asciiTheme="minorHAnsi" w:eastAsia="宋体" w:hAnsiTheme="minorHAnsi" w:cstheme="minorBidi"/>
          <w:b w:val="0"/>
          <w:i w:val="0"/>
          <w:noProof/>
          <w:kern w:val="0"/>
          <w:sz w:val="22"/>
          <w:szCs w:val="22"/>
        </w:rPr>
        <w:tab/>
      </w:r>
      <w:r w:rsidRPr="000547D4">
        <w:rPr>
          <w:i w:val="0"/>
          <w:noProof/>
        </w:rPr>
        <w:t>For conditional LTM, both execution conditions based on L1 measurement and execution conditions based on L3 measurement can be considered. At least Event LTM3/5 and CondEvent A3/5 can be used as the execution condition.</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4:</w:t>
      </w:r>
      <w:r w:rsidRPr="000547D4">
        <w:rPr>
          <w:rFonts w:asciiTheme="minorHAnsi" w:eastAsia="宋体" w:hAnsiTheme="minorHAnsi" w:cstheme="minorBidi"/>
          <w:b w:val="0"/>
          <w:i w:val="0"/>
          <w:noProof/>
          <w:kern w:val="0"/>
          <w:sz w:val="22"/>
          <w:szCs w:val="22"/>
        </w:rPr>
        <w:tab/>
      </w:r>
      <w:r w:rsidRPr="000547D4">
        <w:rPr>
          <w:i w:val="0"/>
          <w:noProof/>
        </w:rPr>
        <w:t>For conditional LTM, the following principles apply to the execution condition, i.e. similar to CHO:</w:t>
      </w:r>
    </w:p>
    <w:p w:rsidR="000547D4" w:rsidRPr="000547D4" w:rsidRDefault="000547D4">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0547D4">
        <w:rPr>
          <w:rFonts w:ascii="Arial" w:hAnsi="Arial" w:cs="Arial"/>
          <w:b w:val="0"/>
          <w:i w:val="0"/>
          <w:noProof/>
        </w:rPr>
        <w:t>-</w:t>
      </w:r>
      <w:r w:rsidRPr="000547D4">
        <w:rPr>
          <w:rFonts w:asciiTheme="minorHAnsi" w:eastAsia="宋体" w:hAnsiTheme="minorHAnsi" w:cstheme="minorBidi"/>
          <w:b w:val="0"/>
          <w:i w:val="0"/>
          <w:noProof/>
          <w:kern w:val="0"/>
          <w:sz w:val="22"/>
          <w:szCs w:val="22"/>
        </w:rPr>
        <w:tab/>
      </w:r>
      <w:r w:rsidRPr="000547D4">
        <w:rPr>
          <w:i w:val="0"/>
          <w:noProof/>
        </w:rPr>
        <w:t>An execution condition may consist of one or two triggering condition(s), e.g. Event LTM3/5 or CondEvent A3/5;</w:t>
      </w:r>
    </w:p>
    <w:p w:rsidR="000547D4" w:rsidRPr="000547D4" w:rsidRDefault="000547D4">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0547D4">
        <w:rPr>
          <w:rFonts w:ascii="Arial" w:hAnsi="Arial" w:cs="Arial"/>
          <w:b w:val="0"/>
          <w:i w:val="0"/>
          <w:noProof/>
        </w:rPr>
        <w:t>-</w:t>
      </w:r>
      <w:r w:rsidRPr="000547D4">
        <w:rPr>
          <w:rFonts w:asciiTheme="minorHAnsi" w:eastAsia="宋体" w:hAnsiTheme="minorHAnsi" w:cstheme="minorBidi"/>
          <w:b w:val="0"/>
          <w:i w:val="0"/>
          <w:noProof/>
          <w:kern w:val="0"/>
          <w:sz w:val="22"/>
          <w:szCs w:val="22"/>
        </w:rPr>
        <w:tab/>
      </w:r>
      <w:r w:rsidRPr="000547D4">
        <w:rPr>
          <w:i w:val="0"/>
          <w:noProof/>
        </w:rPr>
        <w:t>Only single RS type is supported and at most two different trigger quantities can be configured simultaneously for the evaluation of execution condition of a single candidate cell;</w:t>
      </w:r>
    </w:p>
    <w:p w:rsidR="000547D4" w:rsidRPr="000547D4" w:rsidRDefault="000547D4">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0547D4">
        <w:rPr>
          <w:rFonts w:ascii="Arial" w:hAnsi="Arial" w:cs="Arial"/>
          <w:b w:val="0"/>
          <w:i w:val="0"/>
          <w:noProof/>
        </w:rPr>
        <w:t>-</w:t>
      </w:r>
      <w:r w:rsidRPr="000547D4">
        <w:rPr>
          <w:rFonts w:asciiTheme="minorHAnsi" w:eastAsia="宋体" w:hAnsiTheme="minorHAnsi" w:cstheme="minorBidi"/>
          <w:b w:val="0"/>
          <w:i w:val="0"/>
          <w:noProof/>
          <w:kern w:val="0"/>
          <w:sz w:val="22"/>
          <w:szCs w:val="22"/>
        </w:rPr>
        <w:tab/>
      </w:r>
      <w:r w:rsidRPr="000547D4">
        <w:rPr>
          <w:i w:val="0"/>
          <w:noProof/>
        </w:rPr>
        <w:t>If there are two triggering conditions associated with the same candidate cell, the UE shall consider the execution condition is satisfied only when both triggering conditions are met.</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5:</w:t>
      </w:r>
      <w:r w:rsidRPr="000547D4">
        <w:rPr>
          <w:rFonts w:asciiTheme="minorHAnsi" w:eastAsia="宋体" w:hAnsiTheme="minorHAnsi" w:cstheme="minorBidi"/>
          <w:b w:val="0"/>
          <w:i w:val="0"/>
          <w:noProof/>
          <w:kern w:val="0"/>
          <w:sz w:val="22"/>
          <w:szCs w:val="22"/>
        </w:rPr>
        <w:tab/>
      </w:r>
      <w:r w:rsidRPr="000547D4">
        <w:rPr>
          <w:i w:val="0"/>
          <w:noProof/>
        </w:rPr>
        <w:t>If the execution condition is provided based on L3 measurement, the CU generates the execution condition for conditional LTM.</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6:</w:t>
      </w:r>
      <w:r w:rsidRPr="000547D4">
        <w:rPr>
          <w:rFonts w:asciiTheme="minorHAnsi" w:eastAsia="宋体" w:hAnsiTheme="minorHAnsi" w:cstheme="minorBidi"/>
          <w:b w:val="0"/>
          <w:i w:val="0"/>
          <w:noProof/>
          <w:kern w:val="0"/>
          <w:sz w:val="22"/>
          <w:szCs w:val="22"/>
        </w:rPr>
        <w:tab/>
      </w:r>
      <w:r w:rsidRPr="000547D4">
        <w:rPr>
          <w:i w:val="0"/>
          <w:noProof/>
        </w:rPr>
        <w:t>If the execution condition is provided based on L1 measurement, the source DU generates the execution condition for conditional LTM, and transfers it to the CU.</w:t>
      </w:r>
    </w:p>
    <w:p w:rsidR="000547D4" w:rsidRDefault="000547D4">
      <w:pPr>
        <w:pStyle w:val="TOC1"/>
        <w:tabs>
          <w:tab w:val="left" w:pos="1320"/>
          <w:tab w:val="right" w:leader="dot" w:pos="9650"/>
        </w:tabs>
        <w:spacing w:before="120" w:after="120"/>
        <w:rPr>
          <w:i w:val="0"/>
          <w:noProof/>
        </w:rPr>
      </w:pPr>
      <w:r w:rsidRPr="000547D4">
        <w:rPr>
          <w:i w:val="0"/>
          <w:noProof/>
          <w:color w:val="000000"/>
        </w:rPr>
        <w:t>Proposal 7:</w:t>
      </w:r>
      <w:r w:rsidRPr="000547D4">
        <w:rPr>
          <w:rFonts w:asciiTheme="minorHAnsi" w:eastAsia="宋体" w:hAnsiTheme="minorHAnsi" w:cstheme="minorBidi"/>
          <w:b w:val="0"/>
          <w:i w:val="0"/>
          <w:noProof/>
          <w:kern w:val="0"/>
          <w:sz w:val="22"/>
          <w:szCs w:val="22"/>
        </w:rPr>
        <w:tab/>
      </w:r>
      <w:r w:rsidRPr="000547D4">
        <w:rPr>
          <w:i w:val="0"/>
          <w:noProof/>
        </w:rPr>
        <w:t>The UE starts evaluating the execution condition(s) upon receiving the conditional LTM configuration, and stop evaluating the execution condition(s) once a handover (e.g. including L3 HO, LTM, conditional LTM) is executed.</w:t>
      </w:r>
    </w:p>
    <w:p w:rsidR="000547D4" w:rsidRPr="000547D4" w:rsidRDefault="000547D4" w:rsidP="000547D4">
      <w:pPr>
        <w:pStyle w:val="TOC1"/>
        <w:tabs>
          <w:tab w:val="left" w:pos="1320"/>
          <w:tab w:val="right" w:leader="dot" w:pos="9650"/>
        </w:tabs>
        <w:spacing w:before="120" w:after="120"/>
        <w:rPr>
          <w:i w:val="0"/>
          <w:color w:val="0070C0"/>
          <w:u w:val="single"/>
        </w:rPr>
      </w:pPr>
      <w:r w:rsidRPr="000547D4">
        <w:rPr>
          <w:i w:val="0"/>
          <w:color w:val="0070C0"/>
          <w:u w:val="single"/>
        </w:rPr>
        <w:t>Early sync</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8:</w:t>
      </w:r>
      <w:r w:rsidRPr="000547D4">
        <w:rPr>
          <w:rFonts w:asciiTheme="minorHAnsi" w:eastAsia="宋体" w:hAnsiTheme="minorHAnsi" w:cstheme="minorBidi"/>
          <w:b w:val="0"/>
          <w:i w:val="0"/>
          <w:noProof/>
          <w:kern w:val="0"/>
          <w:sz w:val="22"/>
          <w:szCs w:val="22"/>
        </w:rPr>
        <w:tab/>
      </w:r>
      <w:r w:rsidRPr="000547D4">
        <w:rPr>
          <w:i w:val="0"/>
          <w:noProof/>
        </w:rPr>
        <w:t>Early DL and UL sync is supported for conditional LTM.</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9:</w:t>
      </w:r>
      <w:r w:rsidRPr="000547D4">
        <w:rPr>
          <w:rFonts w:asciiTheme="minorHAnsi" w:eastAsia="宋体" w:hAnsiTheme="minorHAnsi" w:cstheme="minorBidi"/>
          <w:b w:val="0"/>
          <w:i w:val="0"/>
          <w:noProof/>
          <w:kern w:val="0"/>
          <w:sz w:val="22"/>
          <w:szCs w:val="22"/>
        </w:rPr>
        <w:tab/>
      </w:r>
      <w:r w:rsidRPr="000547D4">
        <w:rPr>
          <w:i w:val="0"/>
          <w:noProof/>
        </w:rPr>
        <w:t>UE-based TA measurement is supported for early UL sync of conditional LTM, i.e. similar to Rel-18 LTM.</w:t>
      </w:r>
    </w:p>
    <w:p w:rsidR="000547D4" w:rsidRDefault="000547D4">
      <w:pPr>
        <w:pStyle w:val="TOC1"/>
        <w:tabs>
          <w:tab w:val="left" w:pos="1320"/>
          <w:tab w:val="right" w:leader="dot" w:pos="9650"/>
        </w:tabs>
        <w:spacing w:before="120" w:after="120"/>
        <w:rPr>
          <w:i w:val="0"/>
          <w:noProof/>
        </w:rPr>
      </w:pPr>
      <w:r w:rsidRPr="000547D4">
        <w:rPr>
          <w:i w:val="0"/>
          <w:noProof/>
          <w:color w:val="000000"/>
        </w:rPr>
        <w:t>Proposal 10:</w:t>
      </w:r>
      <w:r w:rsidRPr="000547D4">
        <w:rPr>
          <w:rFonts w:asciiTheme="minorHAnsi" w:eastAsia="宋体" w:hAnsiTheme="minorHAnsi" w:cstheme="minorBidi"/>
          <w:b w:val="0"/>
          <w:i w:val="0"/>
          <w:noProof/>
          <w:kern w:val="0"/>
          <w:sz w:val="22"/>
          <w:szCs w:val="22"/>
        </w:rPr>
        <w:tab/>
      </w:r>
      <w:r w:rsidRPr="000547D4">
        <w:rPr>
          <w:i w:val="0"/>
          <w:noProof/>
        </w:rPr>
        <w:t>PDCCH triggered early RACH with feedback is supported for conditional LTM. FFS whether the TA value is received from the source cell or the candidate cell.</w:t>
      </w:r>
    </w:p>
    <w:p w:rsidR="000547D4" w:rsidRPr="000547D4" w:rsidRDefault="000547D4" w:rsidP="000547D4">
      <w:pPr>
        <w:pStyle w:val="TOC1"/>
        <w:tabs>
          <w:tab w:val="left" w:pos="1320"/>
          <w:tab w:val="right" w:leader="dot" w:pos="9650"/>
        </w:tabs>
        <w:spacing w:before="120" w:after="120"/>
        <w:rPr>
          <w:i w:val="0"/>
          <w:color w:val="0070C0"/>
          <w:u w:val="single"/>
        </w:rPr>
      </w:pPr>
      <w:r w:rsidRPr="000547D4">
        <w:rPr>
          <w:rFonts w:hint="eastAsia"/>
          <w:i w:val="0"/>
          <w:color w:val="0070C0"/>
          <w:u w:val="single"/>
        </w:rPr>
        <w:t>Conditional LTM cell switch execution and completion</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11:</w:t>
      </w:r>
      <w:r w:rsidRPr="000547D4">
        <w:rPr>
          <w:rFonts w:asciiTheme="minorHAnsi" w:eastAsia="宋体" w:hAnsiTheme="minorHAnsi" w:cstheme="minorBidi"/>
          <w:b w:val="0"/>
          <w:i w:val="0"/>
          <w:noProof/>
          <w:kern w:val="0"/>
          <w:sz w:val="22"/>
          <w:szCs w:val="22"/>
        </w:rPr>
        <w:tab/>
      </w:r>
      <w:r w:rsidRPr="000547D4">
        <w:rPr>
          <w:i w:val="0"/>
          <w:noProof/>
        </w:rPr>
        <w:t>Both RACH-based and RACH-less LTM cell switch execution is supported for conditional LTM.</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12:</w:t>
      </w:r>
      <w:r w:rsidRPr="000547D4">
        <w:rPr>
          <w:rFonts w:asciiTheme="minorHAnsi" w:eastAsia="宋体" w:hAnsiTheme="minorHAnsi" w:cstheme="minorBidi"/>
          <w:b w:val="0"/>
          <w:i w:val="0"/>
          <w:noProof/>
          <w:kern w:val="0"/>
          <w:sz w:val="22"/>
          <w:szCs w:val="22"/>
        </w:rPr>
        <w:tab/>
      </w:r>
      <w:r w:rsidRPr="000547D4">
        <w:rPr>
          <w:i w:val="0"/>
          <w:noProof/>
        </w:rPr>
        <w:t>CG-based RACH-less LTM cell switch is supported for conditional LTM.</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13:</w:t>
      </w:r>
      <w:r w:rsidRPr="000547D4">
        <w:rPr>
          <w:rFonts w:asciiTheme="minorHAnsi" w:eastAsia="宋体" w:hAnsiTheme="minorHAnsi" w:cstheme="minorBidi"/>
          <w:b w:val="0"/>
          <w:i w:val="0"/>
          <w:noProof/>
          <w:kern w:val="0"/>
          <w:sz w:val="22"/>
          <w:szCs w:val="22"/>
        </w:rPr>
        <w:tab/>
      </w:r>
      <w:r w:rsidRPr="000547D4">
        <w:rPr>
          <w:i w:val="0"/>
          <w:noProof/>
        </w:rPr>
        <w:t>For CG-based RACH-less conditional LTM, it’s up to the UE to select the configured grant, e.g. based on the associated beam quality. A RSRP threshold can be configured by the NW for beam selection associated with the configured grant, e.g. similar to cg-RRC-RSRP-ThresholdSSB.</w:t>
      </w:r>
    </w:p>
    <w:p w:rsidR="000547D4" w:rsidRPr="000547D4" w:rsidRDefault="000547D4">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lastRenderedPageBreak/>
        <w:t>Proposal 14:</w:t>
      </w:r>
      <w:r w:rsidRPr="000547D4">
        <w:rPr>
          <w:rFonts w:asciiTheme="minorHAnsi" w:eastAsia="宋体" w:hAnsiTheme="minorHAnsi" w:cstheme="minorBidi"/>
          <w:b w:val="0"/>
          <w:i w:val="0"/>
          <w:noProof/>
          <w:kern w:val="0"/>
          <w:sz w:val="22"/>
          <w:szCs w:val="22"/>
        </w:rPr>
        <w:tab/>
      </w:r>
      <w:r w:rsidRPr="000547D4">
        <w:rPr>
          <w:i w:val="0"/>
          <w:noProof/>
        </w:rPr>
        <w:t>RAN2 to discuss whether and how to support DG-based RACH-less LTM cell switch for conditional LTM, e.g. whether to introduce “bye” message-like mechanism to inform the NW about the triggering of conditional LTM execution.</w:t>
      </w:r>
    </w:p>
    <w:p w:rsidR="000547D4" w:rsidRPr="000547D4" w:rsidRDefault="000547D4">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0547D4">
        <w:rPr>
          <w:i w:val="0"/>
          <w:noProof/>
          <w:color w:val="000000"/>
        </w:rPr>
        <w:t>Proposal 15:</w:t>
      </w:r>
      <w:r w:rsidRPr="000547D4">
        <w:rPr>
          <w:rFonts w:asciiTheme="minorHAnsi" w:eastAsia="宋体" w:hAnsiTheme="minorHAnsi" w:cstheme="minorBidi"/>
          <w:b w:val="0"/>
          <w:i w:val="0"/>
          <w:noProof/>
          <w:kern w:val="0"/>
          <w:sz w:val="22"/>
          <w:szCs w:val="22"/>
        </w:rPr>
        <w:tab/>
      </w:r>
      <w:r w:rsidRPr="000547D4">
        <w:rPr>
          <w:i w:val="0"/>
          <w:noProof/>
        </w:rPr>
        <w:t>The LTM cell switch completion defined for Rel-18 intra-CU LTM is followed for conditional LTM.</w:t>
      </w:r>
    </w:p>
    <w:p w:rsidR="00584A43" w:rsidRDefault="00540E6F">
      <w:pPr>
        <w:spacing w:before="120" w:after="120"/>
      </w:pPr>
      <w:r w:rsidRPr="000547D4">
        <w:fldChar w:fldCharType="end"/>
      </w:r>
    </w:p>
    <w:p w:rsidR="00584A43" w:rsidRDefault="00540E6F">
      <w:pPr>
        <w:pStyle w:val="1"/>
        <w:spacing w:before="120" w:after="120"/>
        <w:rPr>
          <w:rFonts w:eastAsia="宋体"/>
        </w:rPr>
      </w:pPr>
      <w:r>
        <w:rPr>
          <w:rFonts w:eastAsia="宋体" w:hint="eastAsia"/>
        </w:rPr>
        <w:t>Reference</w:t>
      </w:r>
      <w:r>
        <w:rPr>
          <w:rFonts w:eastAsia="宋体"/>
        </w:rPr>
        <w:t>s</w:t>
      </w:r>
    </w:p>
    <w:p w:rsidR="000547D4" w:rsidRPr="000547D4" w:rsidRDefault="000547D4" w:rsidP="000547D4">
      <w:pPr>
        <w:pStyle w:val="References"/>
        <w:spacing w:before="120" w:after="120"/>
        <w:rPr>
          <w:szCs w:val="20"/>
        </w:rPr>
      </w:pPr>
      <w:r w:rsidRPr="000547D4">
        <w:rPr>
          <w:szCs w:val="20"/>
        </w:rPr>
        <w:t>RP-242356  Revised Work Item: NR mobility enhancements Phase 4</w:t>
      </w:r>
    </w:p>
    <w:p w:rsidR="00584A43" w:rsidRDefault="000547D4">
      <w:pPr>
        <w:pStyle w:val="References"/>
        <w:spacing w:before="120" w:after="120"/>
        <w:ind w:left="363" w:hanging="363"/>
        <w:rPr>
          <w:szCs w:val="20"/>
        </w:rPr>
      </w:pPr>
      <w:r>
        <w:rPr>
          <w:szCs w:val="20"/>
        </w:rPr>
        <w:t>TS 38.300 v18.3.0</w:t>
      </w:r>
    </w:p>
    <w:p w:rsidR="00584A43" w:rsidRDefault="00584A43">
      <w:pPr>
        <w:pStyle w:val="References"/>
        <w:numPr>
          <w:ilvl w:val="0"/>
          <w:numId w:val="0"/>
        </w:numPr>
        <w:spacing w:before="120" w:after="120"/>
        <w:ind w:left="360" w:hanging="360"/>
        <w:rPr>
          <w:szCs w:val="20"/>
        </w:rPr>
      </w:pPr>
    </w:p>
    <w:sectPr w:rsidR="00584A43">
      <w:headerReference w:type="even" r:id="rId11"/>
      <w:headerReference w:type="default" r:id="rId12"/>
      <w:footerReference w:type="even" r:id="rId13"/>
      <w:footerReference w:type="default" r:id="rId14"/>
      <w:headerReference w:type="first" r:id="rId15"/>
      <w:footerReference w:type="first" r:id="rId16"/>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2C9" w:rsidRDefault="009332C9">
      <w:pPr>
        <w:spacing w:before="120" w:after="120" w:line="240" w:lineRule="auto"/>
      </w:pPr>
      <w:r>
        <w:separator/>
      </w:r>
    </w:p>
  </w:endnote>
  <w:endnote w:type="continuationSeparator" w:id="0">
    <w:p w:rsidR="009332C9" w:rsidRDefault="009332C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F2B" w:rsidRDefault="00234F2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2C9" w:rsidRDefault="009332C9">
      <w:pPr>
        <w:spacing w:before="120" w:after="120" w:line="240" w:lineRule="auto"/>
      </w:pPr>
      <w:r>
        <w:separator/>
      </w:r>
    </w:p>
  </w:footnote>
  <w:footnote w:type="continuationSeparator" w:id="0">
    <w:p w:rsidR="009332C9" w:rsidRDefault="009332C9">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F2B" w:rsidRDefault="00234F2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5" w15:restartNumberingAfterBreak="0">
    <w:nsid w:val="54E81719"/>
    <w:multiLevelType w:val="multilevel"/>
    <w:tmpl w:val="54E8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1428"/>
    <w:rsid w:val="00014328"/>
    <w:rsid w:val="000176EA"/>
    <w:rsid w:val="00044B96"/>
    <w:rsid w:val="00045A47"/>
    <w:rsid w:val="00053343"/>
    <w:rsid w:val="00053593"/>
    <w:rsid w:val="000547D4"/>
    <w:rsid w:val="00054979"/>
    <w:rsid w:val="00074632"/>
    <w:rsid w:val="00096547"/>
    <w:rsid w:val="000B1599"/>
    <w:rsid w:val="000C709D"/>
    <w:rsid w:val="000D65FC"/>
    <w:rsid w:val="000D719D"/>
    <w:rsid w:val="000E14ED"/>
    <w:rsid w:val="000E21AA"/>
    <w:rsid w:val="000E45BC"/>
    <w:rsid w:val="000E76EC"/>
    <w:rsid w:val="000F52D5"/>
    <w:rsid w:val="0011233A"/>
    <w:rsid w:val="00125CA3"/>
    <w:rsid w:val="001308BC"/>
    <w:rsid w:val="00157761"/>
    <w:rsid w:val="00164872"/>
    <w:rsid w:val="00172A27"/>
    <w:rsid w:val="001768FE"/>
    <w:rsid w:val="00193046"/>
    <w:rsid w:val="00193CD1"/>
    <w:rsid w:val="001A2BD2"/>
    <w:rsid w:val="001A2BEB"/>
    <w:rsid w:val="001B502E"/>
    <w:rsid w:val="001C6E8E"/>
    <w:rsid w:val="001D6B12"/>
    <w:rsid w:val="001F7AF6"/>
    <w:rsid w:val="002035D4"/>
    <w:rsid w:val="00226843"/>
    <w:rsid w:val="00234F2B"/>
    <w:rsid w:val="002376AE"/>
    <w:rsid w:val="00244AF8"/>
    <w:rsid w:val="00253ECA"/>
    <w:rsid w:val="00261A79"/>
    <w:rsid w:val="002729B9"/>
    <w:rsid w:val="00273B16"/>
    <w:rsid w:val="00293093"/>
    <w:rsid w:val="002A6B98"/>
    <w:rsid w:val="002B42EA"/>
    <w:rsid w:val="002C0735"/>
    <w:rsid w:val="002E20A9"/>
    <w:rsid w:val="002E478D"/>
    <w:rsid w:val="002F7165"/>
    <w:rsid w:val="00301063"/>
    <w:rsid w:val="00301CD7"/>
    <w:rsid w:val="0031357A"/>
    <w:rsid w:val="003161BA"/>
    <w:rsid w:val="00324214"/>
    <w:rsid w:val="00325E7C"/>
    <w:rsid w:val="00332818"/>
    <w:rsid w:val="003522A9"/>
    <w:rsid w:val="00352DD8"/>
    <w:rsid w:val="00360DD4"/>
    <w:rsid w:val="00375B14"/>
    <w:rsid w:val="003767C0"/>
    <w:rsid w:val="00390CBE"/>
    <w:rsid w:val="00395F21"/>
    <w:rsid w:val="003C0B54"/>
    <w:rsid w:val="003C47CC"/>
    <w:rsid w:val="003D17AE"/>
    <w:rsid w:val="003E146E"/>
    <w:rsid w:val="003E4392"/>
    <w:rsid w:val="003F2455"/>
    <w:rsid w:val="00422D64"/>
    <w:rsid w:val="00441300"/>
    <w:rsid w:val="00446553"/>
    <w:rsid w:val="00446860"/>
    <w:rsid w:val="00447E2E"/>
    <w:rsid w:val="0045176E"/>
    <w:rsid w:val="00473529"/>
    <w:rsid w:val="0047493C"/>
    <w:rsid w:val="00475B67"/>
    <w:rsid w:val="00496F59"/>
    <w:rsid w:val="004A58EF"/>
    <w:rsid w:val="004A741E"/>
    <w:rsid w:val="004B2991"/>
    <w:rsid w:val="004D0887"/>
    <w:rsid w:val="004E5289"/>
    <w:rsid w:val="004E754D"/>
    <w:rsid w:val="0050382F"/>
    <w:rsid w:val="00505CA5"/>
    <w:rsid w:val="00525E65"/>
    <w:rsid w:val="005317CA"/>
    <w:rsid w:val="00534CF1"/>
    <w:rsid w:val="00540E6F"/>
    <w:rsid w:val="00572097"/>
    <w:rsid w:val="005828B2"/>
    <w:rsid w:val="005849F1"/>
    <w:rsid w:val="00584A43"/>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1E3E"/>
    <w:rsid w:val="00656A63"/>
    <w:rsid w:val="006807E6"/>
    <w:rsid w:val="006A036E"/>
    <w:rsid w:val="006A0B2B"/>
    <w:rsid w:val="006A70E7"/>
    <w:rsid w:val="006B1AF8"/>
    <w:rsid w:val="006E7DBB"/>
    <w:rsid w:val="006F26CE"/>
    <w:rsid w:val="006F3323"/>
    <w:rsid w:val="006F4571"/>
    <w:rsid w:val="006F6FAC"/>
    <w:rsid w:val="006F75AB"/>
    <w:rsid w:val="00700478"/>
    <w:rsid w:val="00724E53"/>
    <w:rsid w:val="00740881"/>
    <w:rsid w:val="00740CCC"/>
    <w:rsid w:val="00741483"/>
    <w:rsid w:val="00777DAF"/>
    <w:rsid w:val="00796271"/>
    <w:rsid w:val="007A20E7"/>
    <w:rsid w:val="007B070D"/>
    <w:rsid w:val="007B515C"/>
    <w:rsid w:val="007D731C"/>
    <w:rsid w:val="007E567A"/>
    <w:rsid w:val="007E64A4"/>
    <w:rsid w:val="007E7A15"/>
    <w:rsid w:val="0082091D"/>
    <w:rsid w:val="00820E09"/>
    <w:rsid w:val="00851558"/>
    <w:rsid w:val="00852DEE"/>
    <w:rsid w:val="00853063"/>
    <w:rsid w:val="00882B39"/>
    <w:rsid w:val="00885FE5"/>
    <w:rsid w:val="00890F3B"/>
    <w:rsid w:val="008968ED"/>
    <w:rsid w:val="008B03C9"/>
    <w:rsid w:val="008B7619"/>
    <w:rsid w:val="008B7B21"/>
    <w:rsid w:val="008D236F"/>
    <w:rsid w:val="008E2B89"/>
    <w:rsid w:val="008F30BC"/>
    <w:rsid w:val="008F3CF6"/>
    <w:rsid w:val="00905CB1"/>
    <w:rsid w:val="00912575"/>
    <w:rsid w:val="009141DD"/>
    <w:rsid w:val="00922024"/>
    <w:rsid w:val="009332C9"/>
    <w:rsid w:val="009401EC"/>
    <w:rsid w:val="00945B44"/>
    <w:rsid w:val="00954A8B"/>
    <w:rsid w:val="00957668"/>
    <w:rsid w:val="0096044C"/>
    <w:rsid w:val="00962ACE"/>
    <w:rsid w:val="009636F9"/>
    <w:rsid w:val="00977143"/>
    <w:rsid w:val="0099779E"/>
    <w:rsid w:val="009A61F1"/>
    <w:rsid w:val="009B6619"/>
    <w:rsid w:val="009B717C"/>
    <w:rsid w:val="009D3B70"/>
    <w:rsid w:val="009E250C"/>
    <w:rsid w:val="009F263F"/>
    <w:rsid w:val="009F756D"/>
    <w:rsid w:val="00A107A2"/>
    <w:rsid w:val="00A10BCB"/>
    <w:rsid w:val="00A263DC"/>
    <w:rsid w:val="00A36842"/>
    <w:rsid w:val="00A37B97"/>
    <w:rsid w:val="00A40102"/>
    <w:rsid w:val="00A50086"/>
    <w:rsid w:val="00A51AA5"/>
    <w:rsid w:val="00A566B3"/>
    <w:rsid w:val="00A57180"/>
    <w:rsid w:val="00A62C2C"/>
    <w:rsid w:val="00A6471B"/>
    <w:rsid w:val="00A83D77"/>
    <w:rsid w:val="00A9155C"/>
    <w:rsid w:val="00AA2E51"/>
    <w:rsid w:val="00AB675D"/>
    <w:rsid w:val="00AB7B1D"/>
    <w:rsid w:val="00AC2EAB"/>
    <w:rsid w:val="00AC4CB5"/>
    <w:rsid w:val="00AD1548"/>
    <w:rsid w:val="00AE235B"/>
    <w:rsid w:val="00AE7EDF"/>
    <w:rsid w:val="00B01B50"/>
    <w:rsid w:val="00B03CE5"/>
    <w:rsid w:val="00B1116A"/>
    <w:rsid w:val="00B2021B"/>
    <w:rsid w:val="00B23BAD"/>
    <w:rsid w:val="00B40CB3"/>
    <w:rsid w:val="00B428B5"/>
    <w:rsid w:val="00B53AA9"/>
    <w:rsid w:val="00B611BE"/>
    <w:rsid w:val="00B621C7"/>
    <w:rsid w:val="00B66323"/>
    <w:rsid w:val="00B66CB1"/>
    <w:rsid w:val="00B73C86"/>
    <w:rsid w:val="00B74AE0"/>
    <w:rsid w:val="00B817E6"/>
    <w:rsid w:val="00B85ABB"/>
    <w:rsid w:val="00B902C2"/>
    <w:rsid w:val="00B92F2D"/>
    <w:rsid w:val="00BB0B7F"/>
    <w:rsid w:val="00BB2420"/>
    <w:rsid w:val="00BB6518"/>
    <w:rsid w:val="00BC0828"/>
    <w:rsid w:val="00BC558D"/>
    <w:rsid w:val="00BD572A"/>
    <w:rsid w:val="00BE35EB"/>
    <w:rsid w:val="00BF4690"/>
    <w:rsid w:val="00C03C71"/>
    <w:rsid w:val="00C04A82"/>
    <w:rsid w:val="00C06690"/>
    <w:rsid w:val="00C10236"/>
    <w:rsid w:val="00C12E82"/>
    <w:rsid w:val="00C20A42"/>
    <w:rsid w:val="00C20ECE"/>
    <w:rsid w:val="00C2328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6631"/>
    <w:rsid w:val="00CC283C"/>
    <w:rsid w:val="00CE0843"/>
    <w:rsid w:val="00CE390F"/>
    <w:rsid w:val="00CE5620"/>
    <w:rsid w:val="00D00C8F"/>
    <w:rsid w:val="00D07997"/>
    <w:rsid w:val="00D1674B"/>
    <w:rsid w:val="00D20EC2"/>
    <w:rsid w:val="00D316E9"/>
    <w:rsid w:val="00D330AD"/>
    <w:rsid w:val="00D378DD"/>
    <w:rsid w:val="00D44606"/>
    <w:rsid w:val="00D47D66"/>
    <w:rsid w:val="00D7329F"/>
    <w:rsid w:val="00D90D16"/>
    <w:rsid w:val="00D91BA2"/>
    <w:rsid w:val="00DA2158"/>
    <w:rsid w:val="00DA6B6D"/>
    <w:rsid w:val="00DA7FC2"/>
    <w:rsid w:val="00DD1138"/>
    <w:rsid w:val="00DD5091"/>
    <w:rsid w:val="00DD7125"/>
    <w:rsid w:val="00DE59D4"/>
    <w:rsid w:val="00DE653F"/>
    <w:rsid w:val="00DE79EC"/>
    <w:rsid w:val="00DF0709"/>
    <w:rsid w:val="00DF1519"/>
    <w:rsid w:val="00DF75DB"/>
    <w:rsid w:val="00E1506E"/>
    <w:rsid w:val="00E35DE6"/>
    <w:rsid w:val="00E445B1"/>
    <w:rsid w:val="00E479BD"/>
    <w:rsid w:val="00E60274"/>
    <w:rsid w:val="00E73922"/>
    <w:rsid w:val="00E74F94"/>
    <w:rsid w:val="00E80F46"/>
    <w:rsid w:val="00EC5784"/>
    <w:rsid w:val="00EC5D9A"/>
    <w:rsid w:val="00ED0F2F"/>
    <w:rsid w:val="00ED3579"/>
    <w:rsid w:val="00EE5F9D"/>
    <w:rsid w:val="00F122D5"/>
    <w:rsid w:val="00F14CDA"/>
    <w:rsid w:val="00F25745"/>
    <w:rsid w:val="00F37B27"/>
    <w:rsid w:val="00F41E6E"/>
    <w:rsid w:val="00F446B5"/>
    <w:rsid w:val="00F509E9"/>
    <w:rsid w:val="00F65BA8"/>
    <w:rsid w:val="00F72905"/>
    <w:rsid w:val="00F91C57"/>
    <w:rsid w:val="00F94DCD"/>
    <w:rsid w:val="00FA1948"/>
    <w:rsid w:val="00FB127C"/>
    <w:rsid w:val="00FC6E1D"/>
    <w:rsid w:val="00FD05AB"/>
    <w:rsid w:val="00FD2707"/>
    <w:rsid w:val="00FD2DE4"/>
    <w:rsid w:val="00FE3A28"/>
    <w:rsid w:val="00FF38B8"/>
    <w:rsid w:val="00FF6E47"/>
    <w:rsid w:val="00FF7F3D"/>
    <w:rsid w:val="01764F01"/>
    <w:rsid w:val="017F1B64"/>
    <w:rsid w:val="024D6B6A"/>
    <w:rsid w:val="029B04E7"/>
    <w:rsid w:val="03073BDC"/>
    <w:rsid w:val="030C5976"/>
    <w:rsid w:val="033F44DC"/>
    <w:rsid w:val="03E56336"/>
    <w:rsid w:val="041C63C8"/>
    <w:rsid w:val="043168B5"/>
    <w:rsid w:val="04793B0F"/>
    <w:rsid w:val="0555228E"/>
    <w:rsid w:val="059D1E39"/>
    <w:rsid w:val="05E078B3"/>
    <w:rsid w:val="077D0583"/>
    <w:rsid w:val="079724D0"/>
    <w:rsid w:val="07B90D0D"/>
    <w:rsid w:val="082A352F"/>
    <w:rsid w:val="08433A06"/>
    <w:rsid w:val="08C349D1"/>
    <w:rsid w:val="08C523D5"/>
    <w:rsid w:val="08FD1F99"/>
    <w:rsid w:val="09826CBD"/>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DE56EF3"/>
    <w:rsid w:val="1E056606"/>
    <w:rsid w:val="1E094AEC"/>
    <w:rsid w:val="1E9D6342"/>
    <w:rsid w:val="204E6676"/>
    <w:rsid w:val="2195668B"/>
    <w:rsid w:val="21BE5AD4"/>
    <w:rsid w:val="22BA58F2"/>
    <w:rsid w:val="23013F7F"/>
    <w:rsid w:val="23081A49"/>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006E1"/>
    <w:rsid w:val="30D17E68"/>
    <w:rsid w:val="30FF2795"/>
    <w:rsid w:val="31E164CB"/>
    <w:rsid w:val="3218325E"/>
    <w:rsid w:val="323A3E75"/>
    <w:rsid w:val="329A6ACE"/>
    <w:rsid w:val="33607071"/>
    <w:rsid w:val="352B7EE1"/>
    <w:rsid w:val="35EB3B29"/>
    <w:rsid w:val="360B1D73"/>
    <w:rsid w:val="361F3323"/>
    <w:rsid w:val="36AC6A50"/>
    <w:rsid w:val="36B83E60"/>
    <w:rsid w:val="36E93760"/>
    <w:rsid w:val="377E620D"/>
    <w:rsid w:val="3784394E"/>
    <w:rsid w:val="379F4841"/>
    <w:rsid w:val="386A5084"/>
    <w:rsid w:val="38AE3BB0"/>
    <w:rsid w:val="38BE7081"/>
    <w:rsid w:val="39856CD6"/>
    <w:rsid w:val="3A5370DD"/>
    <w:rsid w:val="3AAC3CC0"/>
    <w:rsid w:val="3AC71DA2"/>
    <w:rsid w:val="3ACB5746"/>
    <w:rsid w:val="3BB20883"/>
    <w:rsid w:val="3BCB033F"/>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0A036B"/>
    <w:rsid w:val="45BE6191"/>
    <w:rsid w:val="460C5979"/>
    <w:rsid w:val="461D39FA"/>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34508D"/>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4EA51CE"/>
    <w:rsid w:val="55DD6F2A"/>
    <w:rsid w:val="56E23970"/>
    <w:rsid w:val="57155486"/>
    <w:rsid w:val="577A3C7D"/>
    <w:rsid w:val="578F220A"/>
    <w:rsid w:val="57B7731C"/>
    <w:rsid w:val="57FC07D9"/>
    <w:rsid w:val="58500F22"/>
    <w:rsid w:val="591C0009"/>
    <w:rsid w:val="5ACF0F3A"/>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053BF3"/>
    <w:rsid w:val="6E7F4379"/>
    <w:rsid w:val="6F901B66"/>
    <w:rsid w:val="6FA629D4"/>
    <w:rsid w:val="6FC05247"/>
    <w:rsid w:val="6FD10552"/>
    <w:rsid w:val="70BB2EF0"/>
    <w:rsid w:val="713D4C49"/>
    <w:rsid w:val="725851C3"/>
    <w:rsid w:val="73414765"/>
    <w:rsid w:val="73455C21"/>
    <w:rsid w:val="735411F5"/>
    <w:rsid w:val="73D425F7"/>
    <w:rsid w:val="74722550"/>
    <w:rsid w:val="74EF4589"/>
    <w:rsid w:val="750A2023"/>
    <w:rsid w:val="754701B1"/>
    <w:rsid w:val="76553223"/>
    <w:rsid w:val="7676736A"/>
    <w:rsid w:val="76933951"/>
    <w:rsid w:val="76FA3873"/>
    <w:rsid w:val="771D661B"/>
    <w:rsid w:val="771F7714"/>
    <w:rsid w:val="77317864"/>
    <w:rsid w:val="777E145F"/>
    <w:rsid w:val="77A32AAD"/>
    <w:rsid w:val="78782A0D"/>
    <w:rsid w:val="789F1593"/>
    <w:rsid w:val="78AE7ACA"/>
    <w:rsid w:val="79A2171F"/>
    <w:rsid w:val="79A252FF"/>
    <w:rsid w:val="79AF7E50"/>
    <w:rsid w:val="79D33056"/>
    <w:rsid w:val="7A0628E6"/>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3D42E"/>
  <w15:docId w15:val="{21967842-13BE-4D95-86EA-8B47CAC8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rPr>
      <w:sz w:val="24"/>
    </w:rPr>
  </w:style>
  <w:style w:type="paragraph" w:styleId="ae">
    <w:name w:val="annotation subject"/>
    <w:basedOn w:val="a4"/>
    <w:next w:val="a4"/>
    <w:link w:val="af"/>
    <w:uiPriority w:val="99"/>
    <w:semiHidden/>
    <w:unhideWhenUsed/>
    <w:pPr>
      <w:jc w:val="left"/>
    </w:pPr>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link w:val="ZTE-Proposal-20210505Char"/>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ZTE-Proposal-20210505Char">
    <w:name w:val="!ZTE-Proposal-2021 + 段前: 0.5 行 段后: 0.5 行 Char"/>
    <w:link w:val="ZTE-Proposal-20210505"/>
    <w:qFormat/>
    <w:rPr>
      <w:rFonts w:eastAsiaTheme="minorEastAsia" w:cs="宋体"/>
      <w:b/>
      <w:bCs/>
      <w:iCs/>
      <w:lang w:val="en-GB"/>
    </w:rPr>
  </w:style>
  <w:style w:type="table" w:customStyle="1" w:styleId="TableNormal1">
    <w:name w:val="Table Normal1"/>
    <w:basedOn w:val="a1"/>
    <w:semiHidden/>
    <w:pPr>
      <w:spacing w:line="256" w:lineRule="auto"/>
    </w:pPr>
    <w:tblPr/>
  </w:style>
  <w:style w:type="table" w:customStyle="1" w:styleId="TableNormal2">
    <w:name w:val="Table Normal2"/>
    <w:basedOn w:val="a1"/>
    <w:semiHidden/>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EDA95-F9FA-4CAB-80D1-77960038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2704</Words>
  <Characters>15416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64</cp:revision>
  <dcterms:created xsi:type="dcterms:W3CDTF">2023-04-04T08:50:00Z</dcterms:created>
  <dcterms:modified xsi:type="dcterms:W3CDTF">2024-10-04T04:28:00Z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